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67D3A" w14:textId="77777777" w:rsidR="00294550" w:rsidRPr="009E3A5A" w:rsidRDefault="00294550" w:rsidP="00294550">
      <w:pPr>
        <w:ind w:left="6372"/>
        <w:rPr>
          <w:b/>
          <w:bCs/>
        </w:rPr>
      </w:pPr>
      <w:r w:rsidRPr="009E3A5A">
        <w:rPr>
          <w:b/>
          <w:bCs/>
        </w:rPr>
        <w:t xml:space="preserve">Załącznik </w:t>
      </w:r>
      <w:r w:rsidRPr="00973429">
        <w:rPr>
          <w:b/>
          <w:bCs/>
        </w:rPr>
        <w:t xml:space="preserve">nr </w:t>
      </w:r>
      <w:r>
        <w:rPr>
          <w:b/>
          <w:bCs/>
        </w:rPr>
        <w:t>……..</w:t>
      </w:r>
      <w:r w:rsidRPr="009E3A5A">
        <w:rPr>
          <w:b/>
          <w:bCs/>
        </w:rPr>
        <w:t xml:space="preserve"> do SWZ</w:t>
      </w:r>
    </w:p>
    <w:p w14:paraId="25BEEA65" w14:textId="77777777" w:rsidR="00294550" w:rsidRPr="009E3A5A" w:rsidRDefault="00294550" w:rsidP="00294550">
      <w:pPr>
        <w:jc w:val="center"/>
        <w:rPr>
          <w:b/>
          <w:bCs/>
        </w:rPr>
      </w:pPr>
      <w:r w:rsidRPr="009E3A5A">
        <w:rPr>
          <w:b/>
          <w:bCs/>
        </w:rPr>
        <w:t>SZCZEGÓŁOWY OPIS PRZEDMIOTU ZAMÓWIENIA</w:t>
      </w:r>
    </w:p>
    <w:p w14:paraId="2832F3BE" w14:textId="77777777" w:rsidR="00294550" w:rsidRPr="00DA4FB3" w:rsidRDefault="00294550" w:rsidP="00294550">
      <w:pPr>
        <w:rPr>
          <w:b/>
          <w:bCs/>
        </w:rPr>
      </w:pPr>
      <w:r w:rsidRPr="00DA4FB3">
        <w:rPr>
          <w:b/>
          <w:bCs/>
        </w:rPr>
        <w:t xml:space="preserve">Nazwa zamówienia: </w:t>
      </w:r>
      <w:r>
        <w:t xml:space="preserve">Dostawa i montaż opraw oświetleniowych w </w:t>
      </w:r>
      <w:r w:rsidRPr="00DA4FB3">
        <w:t>szkołach podstawowych gminy Zbuczyn</w:t>
      </w:r>
    </w:p>
    <w:p w14:paraId="45BD8BB3" w14:textId="77777777" w:rsidR="00294550" w:rsidRPr="00DA4FB3" w:rsidRDefault="00294550" w:rsidP="00294550">
      <w:pPr>
        <w:rPr>
          <w:b/>
          <w:bCs/>
        </w:rPr>
      </w:pPr>
      <w:r w:rsidRPr="00DA4FB3">
        <w:rPr>
          <w:b/>
          <w:bCs/>
        </w:rPr>
        <w:t>Przeznaczenie obiekt</w:t>
      </w:r>
      <w:r>
        <w:rPr>
          <w:b/>
          <w:bCs/>
        </w:rPr>
        <w:t>ów</w:t>
      </w:r>
      <w:r w:rsidRPr="00DA4FB3">
        <w:rPr>
          <w:b/>
          <w:bCs/>
        </w:rPr>
        <w:t xml:space="preserve">: </w:t>
      </w:r>
      <w:r w:rsidRPr="00DA4FB3">
        <w:t>Budynki użyteczności publicznej – szkoły podstawowe</w:t>
      </w:r>
    </w:p>
    <w:p w14:paraId="13A53D67" w14:textId="77777777" w:rsidR="00294550" w:rsidRDefault="00294550" w:rsidP="00294550">
      <w:pPr>
        <w:rPr>
          <w:b/>
          <w:bCs/>
        </w:rPr>
      </w:pPr>
      <w:r w:rsidRPr="00DA4FB3">
        <w:rPr>
          <w:b/>
          <w:bCs/>
        </w:rPr>
        <w:t>Kod CPV</w:t>
      </w:r>
      <w:r>
        <w:rPr>
          <w:b/>
          <w:bCs/>
        </w:rPr>
        <w:t>:</w:t>
      </w:r>
    </w:p>
    <w:p w14:paraId="4531570F" w14:textId="77777777" w:rsidR="00294550" w:rsidRPr="00DA4FB3" w:rsidRDefault="00294550" w:rsidP="00294550">
      <w:r w:rsidRPr="00347457">
        <w:t>31524000-5 Oprawy oświetleniowe sufitowe lub ścienne</w:t>
      </w:r>
    </w:p>
    <w:p w14:paraId="10E5AE99" w14:textId="77777777" w:rsidR="00294550" w:rsidRPr="0054679D" w:rsidRDefault="00294550" w:rsidP="00294550">
      <w:pPr>
        <w:rPr>
          <w:b/>
          <w:bCs/>
        </w:rPr>
      </w:pPr>
      <w:r w:rsidRPr="0054679D">
        <w:rPr>
          <w:b/>
          <w:bCs/>
        </w:rPr>
        <w:t>Zamawiający informuje, iż prace będą prowadzone na terenie działając</w:t>
      </w:r>
      <w:r>
        <w:rPr>
          <w:b/>
          <w:bCs/>
        </w:rPr>
        <w:t>ych</w:t>
      </w:r>
      <w:r w:rsidRPr="0054679D">
        <w:rPr>
          <w:b/>
          <w:bCs/>
        </w:rPr>
        <w:t xml:space="preserve"> </w:t>
      </w:r>
      <w:r>
        <w:rPr>
          <w:b/>
          <w:bCs/>
        </w:rPr>
        <w:t>s</w:t>
      </w:r>
      <w:r w:rsidRPr="0054679D">
        <w:rPr>
          <w:b/>
          <w:bCs/>
        </w:rPr>
        <w:t>zk</w:t>
      </w:r>
      <w:r>
        <w:rPr>
          <w:b/>
          <w:bCs/>
        </w:rPr>
        <w:t>ół</w:t>
      </w:r>
      <w:r w:rsidRPr="0054679D">
        <w:rPr>
          <w:b/>
          <w:bCs/>
        </w:rPr>
        <w:t xml:space="preserve"> i winy być wykonywane w sposób nie kolidujący z </w:t>
      </w:r>
      <w:r>
        <w:rPr>
          <w:b/>
          <w:bCs/>
        </w:rPr>
        <w:t>ich</w:t>
      </w:r>
      <w:r w:rsidRPr="0054679D">
        <w:rPr>
          <w:b/>
          <w:bCs/>
        </w:rPr>
        <w:t xml:space="preserve"> funkcjonowaniem. W związku z powyższym Wykonawca zobowiązany jest do: </w:t>
      </w:r>
    </w:p>
    <w:p w14:paraId="5667D662" w14:textId="77777777" w:rsidR="00294550" w:rsidRPr="001B28B8" w:rsidRDefault="00294550" w:rsidP="00294550">
      <w:pPr>
        <w:pStyle w:val="Akapitzlist"/>
        <w:numPr>
          <w:ilvl w:val="0"/>
          <w:numId w:val="1"/>
        </w:numPr>
        <w:rPr>
          <w:b/>
          <w:bCs/>
        </w:rPr>
      </w:pPr>
      <w:r w:rsidRPr="001B28B8">
        <w:rPr>
          <w:b/>
          <w:bCs/>
        </w:rPr>
        <w:t>Sporządzenia harmonogramu prac w uzgodnieniu z dyrektorem każdej ze szkół i przedstawienie go do akceptacji Zamawiającemu. Zaleca się aby prace montażowe i demontażowe nie były prowadzone jednocześnie w kilku salach lekcyjnych danej szkoły.</w:t>
      </w:r>
    </w:p>
    <w:p w14:paraId="68984D48" w14:textId="77777777" w:rsidR="00294550" w:rsidRPr="001B28B8" w:rsidRDefault="00294550" w:rsidP="00294550">
      <w:pPr>
        <w:pStyle w:val="Akapitzlist"/>
        <w:numPr>
          <w:ilvl w:val="0"/>
          <w:numId w:val="1"/>
        </w:numPr>
        <w:rPr>
          <w:b/>
          <w:bCs/>
        </w:rPr>
      </w:pPr>
      <w:r w:rsidRPr="001B28B8">
        <w:rPr>
          <w:b/>
          <w:bCs/>
        </w:rPr>
        <w:t xml:space="preserve">Utrzymania w należytym porządku obszarów montażu - demontażu, usuwania i składowania wszelkich zbędnych materiałów, odpadów i śmieci na wskazanym przez Zamawiającego miejscu, </w:t>
      </w:r>
    </w:p>
    <w:p w14:paraId="35D9C1A3" w14:textId="77777777" w:rsidR="00294550" w:rsidRPr="001B28B8" w:rsidRDefault="00294550" w:rsidP="00294550">
      <w:pPr>
        <w:pStyle w:val="Akapitzlist"/>
        <w:numPr>
          <w:ilvl w:val="0"/>
          <w:numId w:val="1"/>
        </w:numPr>
        <w:rPr>
          <w:b/>
          <w:bCs/>
        </w:rPr>
      </w:pPr>
      <w:r w:rsidRPr="001B28B8">
        <w:rPr>
          <w:b/>
          <w:bCs/>
        </w:rPr>
        <w:t xml:space="preserve">Po zakończeniu poszczególnych etapów robót montażowych do uporządkowania pomieszczeń oraz terenu prac, </w:t>
      </w:r>
    </w:p>
    <w:p w14:paraId="7DE65511" w14:textId="77777777" w:rsidR="00294550" w:rsidRPr="001B28B8" w:rsidRDefault="00294550" w:rsidP="00294550">
      <w:pPr>
        <w:pStyle w:val="Akapitzlist"/>
        <w:numPr>
          <w:ilvl w:val="0"/>
          <w:numId w:val="1"/>
        </w:numPr>
        <w:rPr>
          <w:b/>
          <w:bCs/>
        </w:rPr>
      </w:pPr>
      <w:r w:rsidRPr="001B28B8">
        <w:rPr>
          <w:b/>
          <w:bCs/>
        </w:rPr>
        <w:t>W wypadku zniszczenia lub uszkodzenia części obiektu bądź wyposażenia w toku realizacji umowy, Wykonawca zobowiązany będzie do ich naprawienia i doprowadzenia do stanu poprzedniego na koszt własny,</w:t>
      </w:r>
    </w:p>
    <w:p w14:paraId="085A58A0" w14:textId="77777777" w:rsidR="00294550" w:rsidRDefault="00294550" w:rsidP="00294550">
      <w:pPr>
        <w:rPr>
          <w:b/>
          <w:bCs/>
          <w:u w:val="single"/>
        </w:rPr>
      </w:pPr>
    </w:p>
    <w:p w14:paraId="0D06B7E3" w14:textId="77777777" w:rsidR="00294550" w:rsidRPr="001B28B8" w:rsidRDefault="00294550" w:rsidP="00294550">
      <w:pPr>
        <w:rPr>
          <w:b/>
          <w:bCs/>
        </w:rPr>
      </w:pPr>
      <w:r w:rsidRPr="001B28B8">
        <w:rPr>
          <w:b/>
          <w:bCs/>
        </w:rPr>
        <w:t>Przedmiot zamówienia</w:t>
      </w:r>
      <w:r>
        <w:rPr>
          <w:b/>
          <w:bCs/>
        </w:rPr>
        <w:t>:</w:t>
      </w:r>
    </w:p>
    <w:p w14:paraId="69F460F4" w14:textId="467F01A3" w:rsidR="00294550" w:rsidRDefault="00294550" w:rsidP="00294550">
      <w:pPr>
        <w:rPr>
          <w:b/>
          <w:bCs/>
          <w:u w:val="single"/>
        </w:rPr>
      </w:pPr>
      <w:r w:rsidRPr="001B28B8">
        <w:rPr>
          <w:b/>
          <w:bCs/>
        </w:rPr>
        <w:t xml:space="preserve">Przedmiot zamówienia obejmuje dostawę i montaż tj. wymianę </w:t>
      </w:r>
      <w:r>
        <w:rPr>
          <w:b/>
          <w:bCs/>
        </w:rPr>
        <w:t>5</w:t>
      </w:r>
      <w:r w:rsidR="0087676C">
        <w:rPr>
          <w:b/>
          <w:bCs/>
        </w:rPr>
        <w:t>01</w:t>
      </w:r>
      <w:r w:rsidRPr="001B28B8">
        <w:rPr>
          <w:b/>
          <w:bCs/>
        </w:rPr>
        <w:t xml:space="preserve"> opraw oświetleniowych w </w:t>
      </w:r>
      <w:r>
        <w:rPr>
          <w:b/>
          <w:bCs/>
        </w:rPr>
        <w:t xml:space="preserve">Szkole Podstawowej w Borkach – Kosach i w Szkole Podstawowej w Krzesku – Królowa Niwa </w:t>
      </w:r>
      <w:r w:rsidRPr="001B28B8">
        <w:rPr>
          <w:b/>
          <w:bCs/>
        </w:rPr>
        <w:t>na nowe energooszczędne typu LED w celu zmniejszenia zużycia energii elektrycznej, z dostosowaniem do normatywnego poziomu natężenia oraz równomierności oświetlenia. Dostarczone oprawy należy zamontować w miejscach wskazanych przez Zamawiającego wraz z wcześniejszym demontażem istniejących opraw. Przy demontażu starych opraw oświetleniowych należy uwzględnić prace w zakresie wykonania drobnych wyprawek tynkarsko-malarskich w obrysie demontowanych lamp oraz utylizację zdemontowanych opraw wraz ze źródłami światła i opakowaniami po nowych oprawach.</w:t>
      </w:r>
    </w:p>
    <w:p w14:paraId="032AC52F" w14:textId="77777777" w:rsidR="00294550" w:rsidRDefault="00294550">
      <w:pPr>
        <w:rPr>
          <w:b/>
          <w:bCs/>
          <w:u w:val="single"/>
        </w:rPr>
      </w:pPr>
    </w:p>
    <w:p w14:paraId="0EE2FD38" w14:textId="00F43B7B" w:rsidR="00C52E40" w:rsidRPr="00294550" w:rsidRDefault="00BF7DF6" w:rsidP="00294550">
      <w:pPr>
        <w:pStyle w:val="Akapitzlist"/>
        <w:numPr>
          <w:ilvl w:val="0"/>
          <w:numId w:val="2"/>
        </w:numPr>
        <w:rPr>
          <w:b/>
          <w:bCs/>
          <w:u w:val="single"/>
        </w:rPr>
      </w:pPr>
      <w:r w:rsidRPr="00294550">
        <w:rPr>
          <w:b/>
          <w:bCs/>
          <w:u w:val="single"/>
        </w:rPr>
        <w:t>Dostawa i montaż opraw oświetleniowych</w:t>
      </w:r>
      <w:r w:rsidR="00A5641E" w:rsidRPr="00294550">
        <w:rPr>
          <w:b/>
          <w:bCs/>
          <w:u w:val="single"/>
        </w:rPr>
        <w:t xml:space="preserve"> </w:t>
      </w:r>
      <w:r w:rsidRPr="00294550">
        <w:rPr>
          <w:b/>
          <w:bCs/>
          <w:u w:val="single"/>
        </w:rPr>
        <w:t>do</w:t>
      </w:r>
      <w:r w:rsidR="00A5641E" w:rsidRPr="00294550">
        <w:rPr>
          <w:b/>
          <w:bCs/>
          <w:u w:val="single"/>
        </w:rPr>
        <w:t xml:space="preserve"> Szko</w:t>
      </w:r>
      <w:r w:rsidRPr="00294550">
        <w:rPr>
          <w:b/>
          <w:bCs/>
          <w:u w:val="single"/>
        </w:rPr>
        <w:t>ły</w:t>
      </w:r>
      <w:r w:rsidR="00A5641E" w:rsidRPr="00294550">
        <w:rPr>
          <w:b/>
          <w:bCs/>
          <w:u w:val="single"/>
        </w:rPr>
        <w:t xml:space="preserve"> podstawowej w Borkach - Kosach, 08-106 Zbuczyn</w:t>
      </w:r>
    </w:p>
    <w:p w14:paraId="672A488F" w14:textId="77777777" w:rsidR="00A5641E" w:rsidRDefault="00A5641E" w:rsidP="00A5641E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Zakres robót:</w:t>
      </w:r>
    </w:p>
    <w:p w14:paraId="66A72CD1" w14:textId="415B2745" w:rsidR="0055335C" w:rsidRPr="0055335C" w:rsidRDefault="0055335C" w:rsidP="0055335C">
      <w:pPr>
        <w:ind w:firstLine="708"/>
        <w:jc w:val="both"/>
        <w:rPr>
          <w:sz w:val="23"/>
          <w:szCs w:val="23"/>
        </w:rPr>
      </w:pPr>
      <w:r w:rsidRPr="0055335C">
        <w:rPr>
          <w:sz w:val="23"/>
          <w:szCs w:val="23"/>
        </w:rPr>
        <w:t>Przedmiotem zamówienia jest modernizacja systemu oświetlenia wewnętrznego</w:t>
      </w:r>
      <w:r>
        <w:rPr>
          <w:sz w:val="23"/>
          <w:szCs w:val="23"/>
        </w:rPr>
        <w:t xml:space="preserve"> </w:t>
      </w:r>
      <w:r w:rsidRPr="0055335C">
        <w:rPr>
          <w:sz w:val="23"/>
          <w:szCs w:val="23"/>
        </w:rPr>
        <w:t xml:space="preserve">w celu zmniejszenia zużycia energii elektrycznej </w:t>
      </w:r>
      <w:r w:rsidR="008C4494">
        <w:rPr>
          <w:sz w:val="23"/>
          <w:szCs w:val="23"/>
        </w:rPr>
        <w:t xml:space="preserve">w </w:t>
      </w:r>
      <w:r>
        <w:rPr>
          <w:sz w:val="23"/>
          <w:szCs w:val="23"/>
        </w:rPr>
        <w:t>Szkole Podstawowej im. Żołnierzy Wyklętych w Borkach – Kosach</w:t>
      </w:r>
      <w:r w:rsidRPr="0055335C">
        <w:rPr>
          <w:sz w:val="23"/>
          <w:szCs w:val="23"/>
        </w:rPr>
        <w:t>, poprzez</w:t>
      </w:r>
      <w:r>
        <w:rPr>
          <w:sz w:val="23"/>
          <w:szCs w:val="23"/>
        </w:rPr>
        <w:t xml:space="preserve"> </w:t>
      </w:r>
      <w:r w:rsidRPr="0055335C">
        <w:rPr>
          <w:sz w:val="23"/>
          <w:szCs w:val="23"/>
        </w:rPr>
        <w:t>wymianę istniejących opraw oświetleniowych na energooszczędne LED</w:t>
      </w:r>
      <w:r w:rsidR="00BF7DF6">
        <w:rPr>
          <w:sz w:val="23"/>
          <w:szCs w:val="23"/>
        </w:rPr>
        <w:t xml:space="preserve">. Zamówienie obejmuje demontaż i utylizację opraw oświetleniowych oraz świetlówek </w:t>
      </w:r>
      <w:r w:rsidR="00BF7DF6">
        <w:rPr>
          <w:sz w:val="23"/>
          <w:szCs w:val="23"/>
        </w:rPr>
        <w:lastRenderedPageBreak/>
        <w:t xml:space="preserve">fluorescencyjnych, dostawę opraw oświetleniowych i świetlówek LED oraz montaż i uruchomienie dostarczonych opraw. </w:t>
      </w:r>
    </w:p>
    <w:p w14:paraId="7FB6B7B1" w14:textId="2268ED07" w:rsidR="00A5641E" w:rsidRPr="00A5641E" w:rsidRDefault="00A5641E" w:rsidP="00A5641E">
      <w:pPr>
        <w:rPr>
          <w:sz w:val="23"/>
          <w:szCs w:val="23"/>
        </w:rPr>
      </w:pPr>
      <w:r w:rsidRPr="00A5641E">
        <w:rPr>
          <w:sz w:val="23"/>
          <w:szCs w:val="23"/>
        </w:rPr>
        <w:t>Wymiana źródeł światła w pomieszczeniach: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2"/>
        <w:gridCol w:w="3508"/>
        <w:gridCol w:w="1417"/>
      </w:tblGrid>
      <w:tr w:rsidR="00A5641E" w:rsidRPr="00816F59" w14:paraId="4022CCCE" w14:textId="77777777" w:rsidTr="00AC698E">
        <w:tc>
          <w:tcPr>
            <w:tcW w:w="882" w:type="dxa"/>
          </w:tcPr>
          <w:p w14:paraId="5A8EFF7E" w14:textId="77777777" w:rsidR="00A5641E" w:rsidRPr="00816F59" w:rsidRDefault="00A5641E" w:rsidP="00AC698E">
            <w:pPr>
              <w:jc w:val="center"/>
              <w:rPr>
                <w:b/>
              </w:rPr>
            </w:pPr>
            <w:r w:rsidRPr="00816F59">
              <w:rPr>
                <w:b/>
              </w:rPr>
              <w:t>l.p.</w:t>
            </w:r>
          </w:p>
        </w:tc>
        <w:tc>
          <w:tcPr>
            <w:tcW w:w="3508" w:type="dxa"/>
          </w:tcPr>
          <w:p w14:paraId="3AEC6A60" w14:textId="77777777" w:rsidR="00A5641E" w:rsidRPr="00816F59" w:rsidRDefault="00A5641E" w:rsidP="00AC698E">
            <w:pPr>
              <w:jc w:val="center"/>
              <w:rPr>
                <w:b/>
              </w:rPr>
            </w:pPr>
            <w:r w:rsidRPr="00816F59">
              <w:rPr>
                <w:b/>
              </w:rPr>
              <w:t>Sala/numer sali</w:t>
            </w:r>
          </w:p>
        </w:tc>
        <w:tc>
          <w:tcPr>
            <w:tcW w:w="1417" w:type="dxa"/>
          </w:tcPr>
          <w:p w14:paraId="1AB9CA68" w14:textId="77777777" w:rsidR="00A5641E" w:rsidRPr="00816F59" w:rsidRDefault="00A5641E" w:rsidP="00AC698E">
            <w:pPr>
              <w:jc w:val="center"/>
              <w:rPr>
                <w:b/>
              </w:rPr>
            </w:pPr>
            <w:r w:rsidRPr="00816F59">
              <w:rPr>
                <w:b/>
              </w:rPr>
              <w:t>Ilość punktów</w:t>
            </w:r>
          </w:p>
        </w:tc>
      </w:tr>
      <w:tr w:rsidR="00A5641E" w:rsidRPr="007D17D2" w14:paraId="450125FA" w14:textId="77777777" w:rsidTr="00AC698E">
        <w:tc>
          <w:tcPr>
            <w:tcW w:w="882" w:type="dxa"/>
          </w:tcPr>
          <w:p w14:paraId="1217E0AB" w14:textId="77777777" w:rsidR="00A5641E" w:rsidRDefault="00A5641E" w:rsidP="00AC698E">
            <w:pPr>
              <w:jc w:val="center"/>
            </w:pPr>
            <w:r>
              <w:t>1.</w:t>
            </w:r>
          </w:p>
        </w:tc>
        <w:tc>
          <w:tcPr>
            <w:tcW w:w="3508" w:type="dxa"/>
          </w:tcPr>
          <w:p w14:paraId="3912ADD4" w14:textId="77777777" w:rsidR="00A5641E" w:rsidRDefault="00A5641E" w:rsidP="00AC698E">
            <w:pPr>
              <w:jc w:val="center"/>
            </w:pPr>
            <w:r>
              <w:t>korytarz (stara część szkoły)</w:t>
            </w:r>
          </w:p>
        </w:tc>
        <w:tc>
          <w:tcPr>
            <w:tcW w:w="1417" w:type="dxa"/>
          </w:tcPr>
          <w:p w14:paraId="1CA37037" w14:textId="77777777" w:rsidR="00A5641E" w:rsidRDefault="00A5641E" w:rsidP="00AC698E">
            <w:pPr>
              <w:jc w:val="center"/>
            </w:pPr>
            <w:r>
              <w:t>7</w:t>
            </w:r>
          </w:p>
        </w:tc>
      </w:tr>
      <w:tr w:rsidR="00A5641E" w14:paraId="3D96B137" w14:textId="77777777" w:rsidTr="00AC698E">
        <w:tc>
          <w:tcPr>
            <w:tcW w:w="882" w:type="dxa"/>
          </w:tcPr>
          <w:p w14:paraId="581AB632" w14:textId="77777777" w:rsidR="00A5641E" w:rsidRDefault="00A5641E" w:rsidP="00AC698E">
            <w:pPr>
              <w:jc w:val="center"/>
            </w:pPr>
            <w:r>
              <w:t>2.</w:t>
            </w:r>
          </w:p>
        </w:tc>
        <w:tc>
          <w:tcPr>
            <w:tcW w:w="3508" w:type="dxa"/>
          </w:tcPr>
          <w:p w14:paraId="13CC75DB" w14:textId="77777777" w:rsidR="00A5641E" w:rsidRDefault="00A5641E" w:rsidP="00AC698E">
            <w:pPr>
              <w:jc w:val="center"/>
            </w:pPr>
            <w:r>
              <w:t>łącznik</w:t>
            </w:r>
          </w:p>
        </w:tc>
        <w:tc>
          <w:tcPr>
            <w:tcW w:w="1417" w:type="dxa"/>
          </w:tcPr>
          <w:p w14:paraId="25D2164C" w14:textId="77777777" w:rsidR="00A5641E" w:rsidRDefault="00A5641E" w:rsidP="00AC698E">
            <w:pPr>
              <w:jc w:val="center"/>
            </w:pPr>
            <w:r>
              <w:t>13</w:t>
            </w:r>
          </w:p>
        </w:tc>
      </w:tr>
      <w:tr w:rsidR="00A5641E" w14:paraId="59D10775" w14:textId="77777777" w:rsidTr="00AC698E">
        <w:tc>
          <w:tcPr>
            <w:tcW w:w="882" w:type="dxa"/>
          </w:tcPr>
          <w:p w14:paraId="59195DC6" w14:textId="77777777" w:rsidR="00A5641E" w:rsidRDefault="00A5641E" w:rsidP="00AC698E">
            <w:pPr>
              <w:jc w:val="center"/>
            </w:pPr>
            <w:r>
              <w:t>3.</w:t>
            </w:r>
          </w:p>
        </w:tc>
        <w:tc>
          <w:tcPr>
            <w:tcW w:w="3508" w:type="dxa"/>
          </w:tcPr>
          <w:p w14:paraId="3D2F6A1E" w14:textId="77777777" w:rsidR="00A5641E" w:rsidRDefault="00A5641E" w:rsidP="00AC698E">
            <w:pPr>
              <w:jc w:val="center"/>
            </w:pPr>
            <w:r>
              <w:t>informatyczna</w:t>
            </w:r>
          </w:p>
        </w:tc>
        <w:tc>
          <w:tcPr>
            <w:tcW w:w="1417" w:type="dxa"/>
          </w:tcPr>
          <w:p w14:paraId="5F06DE08" w14:textId="77777777" w:rsidR="00A5641E" w:rsidRDefault="00A5641E" w:rsidP="00AC698E">
            <w:pPr>
              <w:jc w:val="center"/>
            </w:pPr>
            <w:r>
              <w:t>15</w:t>
            </w:r>
          </w:p>
        </w:tc>
      </w:tr>
      <w:tr w:rsidR="00A5641E" w14:paraId="4D322A9A" w14:textId="77777777" w:rsidTr="00AC698E">
        <w:tc>
          <w:tcPr>
            <w:tcW w:w="882" w:type="dxa"/>
          </w:tcPr>
          <w:p w14:paraId="4317F237" w14:textId="77777777" w:rsidR="00A5641E" w:rsidRDefault="00A5641E" w:rsidP="00AC698E">
            <w:pPr>
              <w:jc w:val="center"/>
            </w:pPr>
            <w:r>
              <w:t>4.</w:t>
            </w:r>
          </w:p>
        </w:tc>
        <w:tc>
          <w:tcPr>
            <w:tcW w:w="3508" w:type="dxa"/>
          </w:tcPr>
          <w:p w14:paraId="08B3F23D" w14:textId="77777777" w:rsidR="00A5641E" w:rsidRDefault="00A5641E" w:rsidP="00AC698E">
            <w:pPr>
              <w:jc w:val="center"/>
            </w:pPr>
            <w:r>
              <w:t>korytarz dolny</w:t>
            </w:r>
          </w:p>
        </w:tc>
        <w:tc>
          <w:tcPr>
            <w:tcW w:w="1417" w:type="dxa"/>
          </w:tcPr>
          <w:p w14:paraId="7A60C1DC" w14:textId="77777777" w:rsidR="00A5641E" w:rsidRDefault="00A5641E" w:rsidP="00AC698E">
            <w:pPr>
              <w:jc w:val="center"/>
            </w:pPr>
            <w:r>
              <w:t>18</w:t>
            </w:r>
          </w:p>
        </w:tc>
      </w:tr>
      <w:tr w:rsidR="00A5641E" w14:paraId="5C577DD3" w14:textId="77777777" w:rsidTr="00AC698E">
        <w:tc>
          <w:tcPr>
            <w:tcW w:w="882" w:type="dxa"/>
          </w:tcPr>
          <w:p w14:paraId="18992C57" w14:textId="77777777" w:rsidR="00A5641E" w:rsidRDefault="00A5641E" w:rsidP="00AC698E">
            <w:pPr>
              <w:jc w:val="center"/>
            </w:pPr>
            <w:r>
              <w:t>5.</w:t>
            </w:r>
          </w:p>
        </w:tc>
        <w:tc>
          <w:tcPr>
            <w:tcW w:w="3508" w:type="dxa"/>
          </w:tcPr>
          <w:p w14:paraId="4746C9A4" w14:textId="77777777" w:rsidR="00A5641E" w:rsidRDefault="00A5641E" w:rsidP="00AC698E">
            <w:pPr>
              <w:jc w:val="center"/>
            </w:pPr>
            <w:r>
              <w:t>korytarz górny</w:t>
            </w:r>
          </w:p>
        </w:tc>
        <w:tc>
          <w:tcPr>
            <w:tcW w:w="1417" w:type="dxa"/>
          </w:tcPr>
          <w:p w14:paraId="01B26FB9" w14:textId="77777777" w:rsidR="00A5641E" w:rsidRDefault="00A5641E" w:rsidP="00AC698E">
            <w:pPr>
              <w:jc w:val="center"/>
            </w:pPr>
            <w:r>
              <w:t>20</w:t>
            </w:r>
          </w:p>
        </w:tc>
      </w:tr>
      <w:tr w:rsidR="00A5641E" w14:paraId="4C136A2E" w14:textId="77777777" w:rsidTr="00AC698E">
        <w:tc>
          <w:tcPr>
            <w:tcW w:w="882" w:type="dxa"/>
          </w:tcPr>
          <w:p w14:paraId="2382DF65" w14:textId="77777777" w:rsidR="00A5641E" w:rsidRDefault="00A5641E" w:rsidP="00AC698E">
            <w:pPr>
              <w:jc w:val="center"/>
            </w:pPr>
            <w:r>
              <w:t>6.</w:t>
            </w:r>
          </w:p>
        </w:tc>
        <w:tc>
          <w:tcPr>
            <w:tcW w:w="3508" w:type="dxa"/>
          </w:tcPr>
          <w:p w14:paraId="6EC0F410" w14:textId="77777777" w:rsidR="00A5641E" w:rsidRDefault="00A5641E" w:rsidP="00AC698E">
            <w:pPr>
              <w:jc w:val="center"/>
            </w:pPr>
            <w:r>
              <w:t>30</w:t>
            </w:r>
          </w:p>
        </w:tc>
        <w:tc>
          <w:tcPr>
            <w:tcW w:w="1417" w:type="dxa"/>
          </w:tcPr>
          <w:p w14:paraId="7B6009DD" w14:textId="77777777" w:rsidR="00A5641E" w:rsidRDefault="00A5641E" w:rsidP="00AC698E">
            <w:pPr>
              <w:jc w:val="center"/>
            </w:pPr>
            <w:r>
              <w:t>15</w:t>
            </w:r>
          </w:p>
        </w:tc>
      </w:tr>
      <w:tr w:rsidR="00A5641E" w14:paraId="6F43E4F2" w14:textId="77777777" w:rsidTr="00AC698E">
        <w:tc>
          <w:tcPr>
            <w:tcW w:w="882" w:type="dxa"/>
          </w:tcPr>
          <w:p w14:paraId="1FDD3709" w14:textId="77777777" w:rsidR="00A5641E" w:rsidRDefault="00A5641E" w:rsidP="00AC698E">
            <w:pPr>
              <w:jc w:val="center"/>
            </w:pPr>
            <w:r>
              <w:t>7.</w:t>
            </w:r>
          </w:p>
        </w:tc>
        <w:tc>
          <w:tcPr>
            <w:tcW w:w="3508" w:type="dxa"/>
          </w:tcPr>
          <w:p w14:paraId="04952353" w14:textId="77777777" w:rsidR="00A5641E" w:rsidRDefault="00A5641E" w:rsidP="00AC698E">
            <w:pPr>
              <w:jc w:val="center"/>
            </w:pPr>
            <w:r>
              <w:t>31</w:t>
            </w:r>
          </w:p>
        </w:tc>
        <w:tc>
          <w:tcPr>
            <w:tcW w:w="1417" w:type="dxa"/>
          </w:tcPr>
          <w:p w14:paraId="6878CC77" w14:textId="77777777" w:rsidR="00A5641E" w:rsidRDefault="00A5641E" w:rsidP="00AC698E">
            <w:pPr>
              <w:jc w:val="center"/>
            </w:pPr>
            <w:r>
              <w:t>15</w:t>
            </w:r>
          </w:p>
        </w:tc>
      </w:tr>
      <w:tr w:rsidR="00A5641E" w14:paraId="698B7159" w14:textId="77777777" w:rsidTr="00AC698E">
        <w:tc>
          <w:tcPr>
            <w:tcW w:w="882" w:type="dxa"/>
          </w:tcPr>
          <w:p w14:paraId="1AB3126D" w14:textId="77777777" w:rsidR="00A5641E" w:rsidRDefault="00A5641E" w:rsidP="00AC698E">
            <w:pPr>
              <w:jc w:val="center"/>
            </w:pPr>
            <w:r>
              <w:t>8.</w:t>
            </w:r>
          </w:p>
        </w:tc>
        <w:tc>
          <w:tcPr>
            <w:tcW w:w="3508" w:type="dxa"/>
          </w:tcPr>
          <w:p w14:paraId="62D69279" w14:textId="77777777" w:rsidR="00A5641E" w:rsidRDefault="00A5641E" w:rsidP="00AC698E">
            <w:pPr>
              <w:jc w:val="center"/>
            </w:pPr>
            <w:r>
              <w:t>33</w:t>
            </w:r>
          </w:p>
        </w:tc>
        <w:tc>
          <w:tcPr>
            <w:tcW w:w="1417" w:type="dxa"/>
          </w:tcPr>
          <w:p w14:paraId="5CBE129B" w14:textId="77777777" w:rsidR="00A5641E" w:rsidRDefault="00A5641E" w:rsidP="00AC698E">
            <w:pPr>
              <w:jc w:val="center"/>
            </w:pPr>
            <w:r>
              <w:t>15</w:t>
            </w:r>
          </w:p>
        </w:tc>
      </w:tr>
      <w:tr w:rsidR="00A5641E" w14:paraId="434D4B3E" w14:textId="77777777" w:rsidTr="00AC698E">
        <w:tc>
          <w:tcPr>
            <w:tcW w:w="882" w:type="dxa"/>
          </w:tcPr>
          <w:p w14:paraId="25884B43" w14:textId="77777777" w:rsidR="00A5641E" w:rsidRDefault="00A5641E" w:rsidP="00AC698E">
            <w:pPr>
              <w:jc w:val="center"/>
            </w:pPr>
            <w:r>
              <w:t>9.</w:t>
            </w:r>
          </w:p>
        </w:tc>
        <w:tc>
          <w:tcPr>
            <w:tcW w:w="3508" w:type="dxa"/>
          </w:tcPr>
          <w:p w14:paraId="78BC1158" w14:textId="77777777" w:rsidR="00A5641E" w:rsidRDefault="00A5641E" w:rsidP="00AC698E">
            <w:pPr>
              <w:jc w:val="center"/>
            </w:pPr>
            <w:r>
              <w:t>34</w:t>
            </w:r>
          </w:p>
        </w:tc>
        <w:tc>
          <w:tcPr>
            <w:tcW w:w="1417" w:type="dxa"/>
          </w:tcPr>
          <w:p w14:paraId="61F24C29" w14:textId="77777777" w:rsidR="00A5641E" w:rsidRDefault="00A5641E" w:rsidP="00AC698E">
            <w:pPr>
              <w:jc w:val="center"/>
            </w:pPr>
            <w:r>
              <w:t>15</w:t>
            </w:r>
          </w:p>
        </w:tc>
      </w:tr>
      <w:tr w:rsidR="00A5641E" w14:paraId="40AC1079" w14:textId="77777777" w:rsidTr="00AC698E">
        <w:tc>
          <w:tcPr>
            <w:tcW w:w="882" w:type="dxa"/>
          </w:tcPr>
          <w:p w14:paraId="074C4F6F" w14:textId="77777777" w:rsidR="00A5641E" w:rsidRDefault="00A5641E" w:rsidP="00AC698E">
            <w:pPr>
              <w:jc w:val="center"/>
            </w:pPr>
            <w:r>
              <w:t>10.</w:t>
            </w:r>
          </w:p>
        </w:tc>
        <w:tc>
          <w:tcPr>
            <w:tcW w:w="3508" w:type="dxa"/>
          </w:tcPr>
          <w:p w14:paraId="15901ADC" w14:textId="77777777" w:rsidR="00A5641E" w:rsidRDefault="00A5641E" w:rsidP="00AC698E">
            <w:pPr>
              <w:jc w:val="center"/>
            </w:pPr>
            <w:r>
              <w:t>36</w:t>
            </w:r>
          </w:p>
        </w:tc>
        <w:tc>
          <w:tcPr>
            <w:tcW w:w="1417" w:type="dxa"/>
          </w:tcPr>
          <w:p w14:paraId="546332FA" w14:textId="77777777" w:rsidR="00A5641E" w:rsidRDefault="00A5641E" w:rsidP="00AC698E">
            <w:pPr>
              <w:jc w:val="center"/>
            </w:pPr>
            <w:r>
              <w:t>15</w:t>
            </w:r>
          </w:p>
        </w:tc>
      </w:tr>
      <w:tr w:rsidR="00A5641E" w14:paraId="5D6771FF" w14:textId="77777777" w:rsidTr="00AC698E">
        <w:tc>
          <w:tcPr>
            <w:tcW w:w="882" w:type="dxa"/>
          </w:tcPr>
          <w:p w14:paraId="2400B911" w14:textId="77777777" w:rsidR="00A5641E" w:rsidRDefault="00A5641E" w:rsidP="00AC698E">
            <w:pPr>
              <w:jc w:val="center"/>
            </w:pPr>
            <w:r>
              <w:t>11.</w:t>
            </w:r>
          </w:p>
        </w:tc>
        <w:tc>
          <w:tcPr>
            <w:tcW w:w="3508" w:type="dxa"/>
          </w:tcPr>
          <w:p w14:paraId="4AC8831D" w14:textId="77777777" w:rsidR="00A5641E" w:rsidRDefault="00A5641E" w:rsidP="00AC698E">
            <w:pPr>
              <w:jc w:val="center"/>
            </w:pPr>
            <w:r>
              <w:t>37</w:t>
            </w:r>
          </w:p>
        </w:tc>
        <w:tc>
          <w:tcPr>
            <w:tcW w:w="1417" w:type="dxa"/>
          </w:tcPr>
          <w:p w14:paraId="095AC362" w14:textId="77777777" w:rsidR="00A5641E" w:rsidRDefault="00A5641E" w:rsidP="00AC698E">
            <w:pPr>
              <w:jc w:val="center"/>
            </w:pPr>
            <w:r>
              <w:t>5</w:t>
            </w:r>
          </w:p>
        </w:tc>
      </w:tr>
      <w:tr w:rsidR="00A5641E" w14:paraId="44421FCD" w14:textId="77777777" w:rsidTr="00AC698E">
        <w:tc>
          <w:tcPr>
            <w:tcW w:w="882" w:type="dxa"/>
          </w:tcPr>
          <w:p w14:paraId="648D1A54" w14:textId="77777777" w:rsidR="00A5641E" w:rsidRDefault="00A5641E" w:rsidP="00AC698E">
            <w:pPr>
              <w:jc w:val="center"/>
            </w:pPr>
            <w:r>
              <w:t>12.</w:t>
            </w:r>
          </w:p>
        </w:tc>
        <w:tc>
          <w:tcPr>
            <w:tcW w:w="3508" w:type="dxa"/>
          </w:tcPr>
          <w:p w14:paraId="1437E86D" w14:textId="77777777" w:rsidR="00A5641E" w:rsidRDefault="00A5641E" w:rsidP="00AC698E">
            <w:pPr>
              <w:jc w:val="center"/>
            </w:pPr>
            <w:r>
              <w:t>38</w:t>
            </w:r>
          </w:p>
        </w:tc>
        <w:tc>
          <w:tcPr>
            <w:tcW w:w="1417" w:type="dxa"/>
          </w:tcPr>
          <w:p w14:paraId="3FDC6441" w14:textId="77777777" w:rsidR="00A5641E" w:rsidRDefault="00A5641E" w:rsidP="00AC698E">
            <w:pPr>
              <w:jc w:val="center"/>
            </w:pPr>
            <w:r>
              <w:t>5</w:t>
            </w:r>
          </w:p>
        </w:tc>
      </w:tr>
      <w:tr w:rsidR="00A5641E" w14:paraId="383A5D05" w14:textId="77777777" w:rsidTr="00AC698E">
        <w:tc>
          <w:tcPr>
            <w:tcW w:w="882" w:type="dxa"/>
          </w:tcPr>
          <w:p w14:paraId="37CADCE1" w14:textId="77777777" w:rsidR="00A5641E" w:rsidRDefault="00A5641E" w:rsidP="00AC698E">
            <w:pPr>
              <w:jc w:val="center"/>
            </w:pPr>
            <w:r>
              <w:t>13.</w:t>
            </w:r>
          </w:p>
        </w:tc>
        <w:tc>
          <w:tcPr>
            <w:tcW w:w="3508" w:type="dxa"/>
          </w:tcPr>
          <w:p w14:paraId="7C8882AB" w14:textId="77777777" w:rsidR="00A5641E" w:rsidRDefault="00A5641E" w:rsidP="00AC698E">
            <w:pPr>
              <w:jc w:val="center"/>
            </w:pPr>
            <w:r>
              <w:t>6</w:t>
            </w:r>
          </w:p>
        </w:tc>
        <w:tc>
          <w:tcPr>
            <w:tcW w:w="1417" w:type="dxa"/>
          </w:tcPr>
          <w:p w14:paraId="1C09DFA5" w14:textId="77777777" w:rsidR="00A5641E" w:rsidRDefault="00A5641E" w:rsidP="00AC698E">
            <w:pPr>
              <w:jc w:val="center"/>
            </w:pPr>
            <w:r>
              <w:t>3</w:t>
            </w:r>
          </w:p>
        </w:tc>
      </w:tr>
      <w:tr w:rsidR="00A5641E" w14:paraId="6D212910" w14:textId="77777777" w:rsidTr="00AC698E">
        <w:tc>
          <w:tcPr>
            <w:tcW w:w="882" w:type="dxa"/>
          </w:tcPr>
          <w:p w14:paraId="320F6966" w14:textId="77777777" w:rsidR="00A5641E" w:rsidRDefault="00A5641E" w:rsidP="00AC698E">
            <w:pPr>
              <w:jc w:val="center"/>
            </w:pPr>
            <w:r>
              <w:t>14.</w:t>
            </w:r>
          </w:p>
        </w:tc>
        <w:tc>
          <w:tcPr>
            <w:tcW w:w="3508" w:type="dxa"/>
          </w:tcPr>
          <w:p w14:paraId="144B4D11" w14:textId="77777777" w:rsidR="00A5641E" w:rsidRDefault="00A5641E" w:rsidP="00AC698E">
            <w:pPr>
              <w:jc w:val="center"/>
            </w:pPr>
            <w:r>
              <w:t>szatnia</w:t>
            </w:r>
          </w:p>
        </w:tc>
        <w:tc>
          <w:tcPr>
            <w:tcW w:w="1417" w:type="dxa"/>
          </w:tcPr>
          <w:p w14:paraId="27D844F1" w14:textId="77777777" w:rsidR="00A5641E" w:rsidRDefault="00A5641E" w:rsidP="00AC698E">
            <w:pPr>
              <w:jc w:val="center"/>
            </w:pPr>
            <w:r>
              <w:t>24</w:t>
            </w:r>
          </w:p>
        </w:tc>
      </w:tr>
      <w:tr w:rsidR="00A5641E" w14:paraId="00B8E33D" w14:textId="77777777" w:rsidTr="00AC698E">
        <w:tc>
          <w:tcPr>
            <w:tcW w:w="882" w:type="dxa"/>
          </w:tcPr>
          <w:p w14:paraId="2C31301E" w14:textId="77777777" w:rsidR="00A5641E" w:rsidRDefault="00A5641E" w:rsidP="00AC698E">
            <w:pPr>
              <w:jc w:val="center"/>
            </w:pPr>
            <w:r>
              <w:t>15.</w:t>
            </w:r>
          </w:p>
        </w:tc>
        <w:tc>
          <w:tcPr>
            <w:tcW w:w="3508" w:type="dxa"/>
          </w:tcPr>
          <w:p w14:paraId="760FB88D" w14:textId="77777777" w:rsidR="00A5641E" w:rsidRDefault="00A5641E" w:rsidP="00AC698E">
            <w:pPr>
              <w:jc w:val="center"/>
            </w:pPr>
            <w:r>
              <w:t>biblioteka</w:t>
            </w:r>
          </w:p>
        </w:tc>
        <w:tc>
          <w:tcPr>
            <w:tcW w:w="1417" w:type="dxa"/>
          </w:tcPr>
          <w:p w14:paraId="5427E844" w14:textId="77777777" w:rsidR="00A5641E" w:rsidRDefault="00A5641E" w:rsidP="00AC698E">
            <w:pPr>
              <w:jc w:val="center"/>
            </w:pPr>
            <w:r>
              <w:t>15</w:t>
            </w:r>
          </w:p>
        </w:tc>
      </w:tr>
      <w:tr w:rsidR="00A5641E" w14:paraId="7BE96089" w14:textId="77777777" w:rsidTr="00AC698E">
        <w:tc>
          <w:tcPr>
            <w:tcW w:w="882" w:type="dxa"/>
          </w:tcPr>
          <w:p w14:paraId="4FF25814" w14:textId="77777777" w:rsidR="00A5641E" w:rsidRDefault="00A5641E" w:rsidP="00AC698E">
            <w:pPr>
              <w:jc w:val="center"/>
            </w:pPr>
            <w:r>
              <w:t>16.</w:t>
            </w:r>
          </w:p>
        </w:tc>
        <w:tc>
          <w:tcPr>
            <w:tcW w:w="3508" w:type="dxa"/>
          </w:tcPr>
          <w:p w14:paraId="1F29C498" w14:textId="77777777" w:rsidR="00A5641E" w:rsidRDefault="00A5641E" w:rsidP="00AC698E">
            <w:pPr>
              <w:jc w:val="center"/>
            </w:pPr>
            <w:r>
              <w:t>podpiwniczenie (wykorzystywane do zajęć lek.)</w:t>
            </w:r>
          </w:p>
        </w:tc>
        <w:tc>
          <w:tcPr>
            <w:tcW w:w="1417" w:type="dxa"/>
          </w:tcPr>
          <w:p w14:paraId="2067CB8B" w14:textId="77777777" w:rsidR="00A5641E" w:rsidRDefault="00A5641E" w:rsidP="00AC698E">
            <w:pPr>
              <w:jc w:val="center"/>
            </w:pPr>
            <w:r>
              <w:t>35</w:t>
            </w:r>
          </w:p>
        </w:tc>
      </w:tr>
      <w:tr w:rsidR="00A5641E" w14:paraId="4239CF9B" w14:textId="77777777" w:rsidTr="00AC698E">
        <w:tc>
          <w:tcPr>
            <w:tcW w:w="882" w:type="dxa"/>
          </w:tcPr>
          <w:p w14:paraId="43295324" w14:textId="77777777" w:rsidR="00A5641E" w:rsidRDefault="00A5641E" w:rsidP="00AC698E">
            <w:pPr>
              <w:jc w:val="center"/>
            </w:pPr>
            <w:r>
              <w:t>17.</w:t>
            </w:r>
          </w:p>
        </w:tc>
        <w:tc>
          <w:tcPr>
            <w:tcW w:w="3508" w:type="dxa"/>
          </w:tcPr>
          <w:p w14:paraId="23677129" w14:textId="77777777" w:rsidR="00A5641E" w:rsidRDefault="00A5641E" w:rsidP="00AC698E">
            <w:pPr>
              <w:jc w:val="center"/>
            </w:pPr>
            <w:r>
              <w:t>pokój naucz. w-f</w:t>
            </w:r>
          </w:p>
        </w:tc>
        <w:tc>
          <w:tcPr>
            <w:tcW w:w="1417" w:type="dxa"/>
          </w:tcPr>
          <w:p w14:paraId="526CE6A5" w14:textId="77777777" w:rsidR="00A5641E" w:rsidRDefault="00A5641E" w:rsidP="00AC698E">
            <w:pPr>
              <w:jc w:val="center"/>
            </w:pPr>
            <w:r>
              <w:t>3</w:t>
            </w:r>
          </w:p>
        </w:tc>
      </w:tr>
      <w:tr w:rsidR="00A5641E" w:rsidRPr="007D17D2" w14:paraId="1A34AAD7" w14:textId="77777777" w:rsidTr="00AC698E">
        <w:tc>
          <w:tcPr>
            <w:tcW w:w="882" w:type="dxa"/>
          </w:tcPr>
          <w:p w14:paraId="3EDE41E7" w14:textId="77777777" w:rsidR="00A5641E" w:rsidRPr="007D17D2" w:rsidRDefault="00A5641E" w:rsidP="00AC698E">
            <w:pPr>
              <w:jc w:val="center"/>
              <w:rPr>
                <w:b/>
              </w:rPr>
            </w:pPr>
            <w:r w:rsidRPr="007D17D2">
              <w:rPr>
                <w:b/>
              </w:rPr>
              <w:t>Razem</w:t>
            </w:r>
          </w:p>
        </w:tc>
        <w:tc>
          <w:tcPr>
            <w:tcW w:w="3508" w:type="dxa"/>
          </w:tcPr>
          <w:p w14:paraId="6F931787" w14:textId="77777777" w:rsidR="00A5641E" w:rsidRPr="007D17D2" w:rsidRDefault="00A5641E" w:rsidP="00AC698E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8FA835C" w14:textId="012D8CFA" w:rsidR="00A5641E" w:rsidRPr="006045CA" w:rsidRDefault="00294550" w:rsidP="00AC698E">
            <w:pPr>
              <w:jc w:val="center"/>
              <w:rPr>
                <w:b/>
                <w:highlight w:val="yellow"/>
              </w:rPr>
            </w:pPr>
            <w:r w:rsidRPr="00AF6085">
              <w:rPr>
                <w:b/>
              </w:rPr>
              <w:t>238</w:t>
            </w:r>
          </w:p>
        </w:tc>
      </w:tr>
    </w:tbl>
    <w:p w14:paraId="6AE3E2A5" w14:textId="77777777" w:rsidR="00A5641E" w:rsidRDefault="00A5641E"/>
    <w:p w14:paraId="262C1002" w14:textId="4EDC8DA0" w:rsidR="00910DC9" w:rsidRDefault="00596CFB" w:rsidP="00910DC9">
      <w:pPr>
        <w:jc w:val="both"/>
      </w:pPr>
      <w:r>
        <w:t xml:space="preserve">Przyjęto zasadę wymiany istniejących opraw świetlówkowych na oprawy LED o CCT 4000K </w:t>
      </w:r>
      <w:r w:rsidR="0055335C">
        <w:t xml:space="preserve">z wymiennym źródłem światła </w:t>
      </w:r>
      <w:r>
        <w:t>wykorzystując istniejące punkty montażowe.</w:t>
      </w:r>
      <w:r w:rsidR="00910DC9">
        <w:t xml:space="preserve"> Oświetlenie </w:t>
      </w:r>
      <w:r w:rsidR="00910DC9" w:rsidRPr="00910DC9">
        <w:t xml:space="preserve">LED </w:t>
      </w:r>
      <w:r w:rsidR="00910DC9">
        <w:t xml:space="preserve">ma </w:t>
      </w:r>
      <w:r w:rsidR="00910DC9" w:rsidRPr="00910DC9">
        <w:t>stanowi</w:t>
      </w:r>
      <w:r w:rsidR="00910DC9">
        <w:t>ć</w:t>
      </w:r>
      <w:r w:rsidR="00910DC9" w:rsidRPr="00910DC9">
        <w:t xml:space="preserve"> zamiennik </w:t>
      </w:r>
      <w:r w:rsidR="00910DC9" w:rsidRPr="0055535B">
        <w:t>świetlów</w:t>
      </w:r>
      <w:r w:rsidR="0055535B" w:rsidRPr="0055535B">
        <w:t>ek</w:t>
      </w:r>
      <w:r w:rsidR="00AE60D1">
        <w:t xml:space="preserve"> </w:t>
      </w:r>
      <w:r w:rsidR="00AE60D1" w:rsidRPr="00717F2C">
        <w:t>do max</w:t>
      </w:r>
      <w:r w:rsidR="00910DC9" w:rsidRPr="0055535B">
        <w:t xml:space="preserve"> </w:t>
      </w:r>
      <w:r w:rsidR="0055535B" w:rsidRPr="0055535B">
        <w:t>2x</w:t>
      </w:r>
      <w:r w:rsidR="00331E22">
        <w:t>36</w:t>
      </w:r>
      <w:r w:rsidR="00910DC9" w:rsidRPr="0055535B">
        <w:t>W,</w:t>
      </w:r>
      <w:r w:rsidR="00910DC9" w:rsidRPr="00910DC9">
        <w:t xml:space="preserve"> o długości 120 cm, klasa energetyczna minimum </w:t>
      </w:r>
      <w:r w:rsidR="00AE60D1" w:rsidRPr="00717F2C">
        <w:t>D</w:t>
      </w:r>
      <w:r w:rsidR="00910DC9" w:rsidRPr="00910DC9">
        <w:t>, barwa neutralna, 4000K</w:t>
      </w:r>
      <w:r w:rsidR="0055535B">
        <w:t>.</w:t>
      </w:r>
    </w:p>
    <w:p w14:paraId="45E00602" w14:textId="1FF7DE6E" w:rsidR="00A5641E" w:rsidRPr="00A5641E" w:rsidRDefault="00A5641E">
      <w:pPr>
        <w:rPr>
          <w:b/>
          <w:bCs/>
        </w:rPr>
      </w:pPr>
      <w:bookmarkStart w:id="0" w:name="_Hlk150507965"/>
      <w:r w:rsidRPr="00A5641E">
        <w:rPr>
          <w:b/>
          <w:bCs/>
        </w:rPr>
        <w:t>Wymagania:</w:t>
      </w:r>
    </w:p>
    <w:bookmarkEnd w:id="0"/>
    <w:p w14:paraId="048E879C" w14:textId="77777777" w:rsidR="0055335C" w:rsidRDefault="00A5641E" w:rsidP="0055335C">
      <w:r w:rsidRPr="00A5641E">
        <w:t xml:space="preserve">Zgodnie z  Polską Normą PL-EN 12464-1, gdzie opisane są parametry oświetlenia w placówkach szkolnych dla poszczególnych pomieszczeń: </w:t>
      </w:r>
    </w:p>
    <w:p w14:paraId="2A5F8E82" w14:textId="261B2025" w:rsidR="00A5641E" w:rsidRDefault="00A5641E" w:rsidP="0055335C">
      <w:r w:rsidRPr="00A5641E">
        <w:rPr>
          <w:b/>
          <w:bCs/>
        </w:rPr>
        <w:t>Natężenie oświetlenia</w:t>
      </w:r>
      <w:r>
        <w:t xml:space="preserve"> salach przeznaczonych do nauki, czytania i pisania średnie natężenie minimum </w:t>
      </w:r>
      <w:r w:rsidR="00EA1A77" w:rsidRPr="00717F2C">
        <w:t>3</w:t>
      </w:r>
      <w:r w:rsidRPr="00717F2C">
        <w:t xml:space="preserve">00 lx, a w salach komputerowych – </w:t>
      </w:r>
      <w:r w:rsidR="00EA1A77" w:rsidRPr="00717F2C">
        <w:t>5</w:t>
      </w:r>
      <w:r w:rsidRPr="00717F2C">
        <w:t>00 lx. Korytarze i ciągi komunikacyjne 100 lx.</w:t>
      </w:r>
      <w:r w:rsidR="00AE60D1" w:rsidRPr="00717F2C">
        <w:t xml:space="preserve"> Dobór oświetlenia przez wykonawcę bez ingerencji w instalację elektryczną.</w:t>
      </w:r>
    </w:p>
    <w:p w14:paraId="059EF8F9" w14:textId="6AF51614" w:rsidR="00A5641E" w:rsidRDefault="00A5641E" w:rsidP="00A5641E">
      <w:r w:rsidRPr="00A5641E">
        <w:rPr>
          <w:b/>
          <w:bCs/>
        </w:rPr>
        <w:t>Współczynnik olśnienia UGR</w:t>
      </w:r>
      <w:r>
        <w:t xml:space="preserve"> - UGR&lt;19.</w:t>
      </w:r>
    </w:p>
    <w:p w14:paraId="365D8104" w14:textId="575CF620" w:rsidR="00A5641E" w:rsidRDefault="00A5641E" w:rsidP="00A5641E">
      <w:pPr>
        <w:jc w:val="both"/>
      </w:pPr>
      <w:r w:rsidRPr="00596CFB">
        <w:rPr>
          <w:b/>
          <w:bCs/>
        </w:rPr>
        <w:t>Równomierność</w:t>
      </w:r>
      <w:r w:rsidRPr="00596CFB">
        <w:t xml:space="preserve">. równomierność (definiowana jako iloczyn natężenia minimalnego i średniego dla całego obszaru) </w:t>
      </w:r>
      <w:r w:rsidR="005B40F6" w:rsidRPr="00596CFB">
        <w:t xml:space="preserve"> </w:t>
      </w:r>
      <w:r w:rsidRPr="00596CFB">
        <w:t>0,6</w:t>
      </w:r>
      <w:r w:rsidR="00596CFB" w:rsidRPr="00596CFB">
        <w:t>.</w:t>
      </w:r>
    </w:p>
    <w:p w14:paraId="6401E6EF" w14:textId="01F463B6" w:rsidR="00A5641E" w:rsidRDefault="0055335C" w:rsidP="00A5641E">
      <w:r>
        <w:rPr>
          <w:b/>
          <w:bCs/>
        </w:rPr>
        <w:t>W</w:t>
      </w:r>
      <w:r w:rsidR="00A5641E" w:rsidRPr="00A5641E">
        <w:rPr>
          <w:b/>
          <w:bCs/>
        </w:rPr>
        <w:t>spółczynnik oddawania barw Ra (CRI)</w:t>
      </w:r>
      <w:r w:rsidR="00A5641E">
        <w:t xml:space="preserve"> powyżej 80.</w:t>
      </w:r>
    </w:p>
    <w:p w14:paraId="6C180747" w14:textId="6E88B53E" w:rsidR="005B40F6" w:rsidRPr="005B40F6" w:rsidRDefault="005B40F6" w:rsidP="005B40F6">
      <w:pPr>
        <w:rPr>
          <w:b/>
          <w:bCs/>
        </w:rPr>
      </w:pPr>
      <w:r w:rsidRPr="005B40F6">
        <w:rPr>
          <w:b/>
          <w:bCs/>
        </w:rPr>
        <w:t>Wymagania sprzętowe</w:t>
      </w:r>
    </w:p>
    <w:p w14:paraId="70DC1C1C" w14:textId="607419B3" w:rsidR="005B40F6" w:rsidRDefault="00596CFB" w:rsidP="005B40F6">
      <w:bookmarkStart w:id="1" w:name="_Hlk156554834"/>
      <w:r>
        <w:t xml:space="preserve">- </w:t>
      </w:r>
      <w:r w:rsidR="005B40F6">
        <w:t xml:space="preserve">strumień świetlny </w:t>
      </w:r>
      <w:r w:rsidR="005B40F6" w:rsidRPr="006D32B9">
        <w:rPr>
          <w:u w:val="single"/>
        </w:rPr>
        <w:t>min</w:t>
      </w:r>
      <w:r w:rsidR="005B40F6">
        <w:t xml:space="preserve"> 110 lm/W</w:t>
      </w:r>
    </w:p>
    <w:p w14:paraId="5675535E" w14:textId="36630F63" w:rsidR="00596CFB" w:rsidRDefault="00596CFB" w:rsidP="00596CFB">
      <w:r w:rsidRPr="00BB7E9A">
        <w:t>- oprawa montowana natynkowo</w:t>
      </w:r>
      <w:r w:rsidR="00910DC9" w:rsidRPr="00BB7E9A">
        <w:t xml:space="preserve"> </w:t>
      </w:r>
      <w:r w:rsidR="0055335C" w:rsidRPr="00BB7E9A">
        <w:t xml:space="preserve">z </w:t>
      </w:r>
      <w:r w:rsidR="0055335C" w:rsidRPr="006D32B9">
        <w:rPr>
          <w:u w:val="single"/>
        </w:rPr>
        <w:t>wymiennym źródłem światła</w:t>
      </w:r>
    </w:p>
    <w:p w14:paraId="7B1E50B2" w14:textId="0BA80A67" w:rsidR="0055535B" w:rsidRDefault="00331E22" w:rsidP="00DE5DE2">
      <w:r w:rsidRPr="00331FFA">
        <w:lastRenderedPageBreak/>
        <w:t xml:space="preserve">- </w:t>
      </w:r>
      <w:r w:rsidR="000C292C" w:rsidRPr="00717F2C">
        <w:t>klosz</w:t>
      </w:r>
      <w:r w:rsidR="00B466CD" w:rsidRPr="00717F2C">
        <w:t xml:space="preserve"> /jeśli dotyczy/</w:t>
      </w:r>
      <w:r w:rsidR="000C292C" w:rsidRPr="00331FFA">
        <w:t xml:space="preserve"> </w:t>
      </w:r>
      <w:r w:rsidR="00B466CD">
        <w:t xml:space="preserve"> z </w:t>
      </w:r>
      <w:r w:rsidR="000C292C" w:rsidRPr="00331FFA">
        <w:t>PET</w:t>
      </w:r>
      <w:r w:rsidR="00B466CD">
        <w:t xml:space="preserve"> lub </w:t>
      </w:r>
      <w:r w:rsidR="000C292C" w:rsidRPr="00331FFA">
        <w:t>tworzyw</w:t>
      </w:r>
      <w:r w:rsidR="006D32B9">
        <w:t>a</w:t>
      </w:r>
      <w:r w:rsidR="000C292C" w:rsidRPr="00331FFA">
        <w:t xml:space="preserve"> sztuczne</w:t>
      </w:r>
      <w:r w:rsidR="006D32B9">
        <w:t>go</w:t>
      </w:r>
      <w:r w:rsidR="000C292C" w:rsidRPr="00331FFA">
        <w:t xml:space="preserve"> (nie</w:t>
      </w:r>
      <w:r w:rsidR="000C292C">
        <w:t xml:space="preserve"> dopuszcza się kloszy szklanych)</w:t>
      </w:r>
    </w:p>
    <w:p w14:paraId="0CBAB4D2" w14:textId="4E56B3E5" w:rsidR="00975097" w:rsidRPr="00DE5DE2" w:rsidRDefault="00975097" w:rsidP="00DE5DE2">
      <w:r>
        <w:t xml:space="preserve">- </w:t>
      </w:r>
      <w:r w:rsidRPr="00DE5DE2">
        <w:t xml:space="preserve">Widoczne części obudowy nie powinny zmieniać parametrów w czasie użytkowania. Nie powinny zmieniać barwy ani się odkształcać. Powinny być odporne na promieniowanie UV i być przystosowane do pracy w pomieszczeniach biurowych. </w:t>
      </w:r>
    </w:p>
    <w:p w14:paraId="0BC2B87F" w14:textId="26AA608D" w:rsidR="00DE5DE2" w:rsidRPr="00717F2C" w:rsidRDefault="00DE5DE2" w:rsidP="006D32B9">
      <w:pPr>
        <w:jc w:val="both"/>
      </w:pPr>
      <w:r w:rsidRPr="00717F2C">
        <w:t xml:space="preserve">- oprawa powinna być przystosowana do świetlówek LED T8 o długości 120cm, gniazdo G13, zasilanie jednostronne. </w:t>
      </w:r>
    </w:p>
    <w:p w14:paraId="3DD8AF32" w14:textId="77777777" w:rsidR="006D32B9" w:rsidRPr="00717F2C" w:rsidRDefault="006D32B9" w:rsidP="006D32B9">
      <w:pPr>
        <w:jc w:val="both"/>
      </w:pPr>
      <w:r w:rsidRPr="00717F2C">
        <w:t>- dopuszczalne zarówno na 1 jak i 2 świetlówki pod warunkiem spełnienia wymagań natężenia oświetlenia</w:t>
      </w:r>
    </w:p>
    <w:p w14:paraId="0EDB4033" w14:textId="3F0A15E9" w:rsidR="00DE5DE2" w:rsidRPr="00717F2C" w:rsidRDefault="00B466CD" w:rsidP="006D32B9">
      <w:pPr>
        <w:jc w:val="both"/>
      </w:pPr>
      <w:r w:rsidRPr="00717F2C">
        <w:t>- oprawy z przysłoną pryzmatyczną</w:t>
      </w:r>
      <w:r w:rsidR="006D32B9" w:rsidRPr="00717F2C">
        <w:t xml:space="preserve"> lub o</w:t>
      </w:r>
      <w:r w:rsidR="00DE5DE2" w:rsidRPr="00717F2C">
        <w:t>prawa</w:t>
      </w:r>
      <w:r w:rsidR="006D32B9" w:rsidRPr="00717F2C">
        <w:t xml:space="preserve"> rastrowa</w:t>
      </w:r>
      <w:r w:rsidR="00DE5DE2" w:rsidRPr="00717F2C">
        <w:t>,  pełna parabola odbijając</w:t>
      </w:r>
      <w:r w:rsidR="00731F1A" w:rsidRPr="00717F2C">
        <w:t>a</w:t>
      </w:r>
      <w:r w:rsidR="00DE5DE2" w:rsidRPr="00717F2C">
        <w:t xml:space="preserve"> i</w:t>
      </w:r>
      <w:r w:rsidR="006D32B9" w:rsidRPr="00717F2C">
        <w:t> </w:t>
      </w:r>
      <w:r w:rsidR="00DE5DE2" w:rsidRPr="00717F2C">
        <w:t>rozpraszając</w:t>
      </w:r>
      <w:r w:rsidR="00731F1A" w:rsidRPr="00717F2C">
        <w:t>a</w:t>
      </w:r>
      <w:r w:rsidR="00DE5DE2" w:rsidRPr="00717F2C">
        <w:t xml:space="preserve"> światło</w:t>
      </w:r>
    </w:p>
    <w:p w14:paraId="05AEA2EA" w14:textId="537F69CC" w:rsidR="00AF6085" w:rsidRPr="00717F2C" w:rsidRDefault="00E521C8" w:rsidP="00DE5DE2">
      <w:r w:rsidRPr="00717F2C">
        <w:t>- Oprawa wykonana z blachy stalowej malowana proszkowo na biało</w:t>
      </w:r>
    </w:p>
    <w:bookmarkEnd w:id="1"/>
    <w:p w14:paraId="4230D6D8" w14:textId="77777777" w:rsidR="00AF6085" w:rsidRPr="00975097" w:rsidRDefault="00AF6085" w:rsidP="00DE5DE2"/>
    <w:p w14:paraId="1A27F03D" w14:textId="77777777" w:rsidR="00A5641E" w:rsidRDefault="00A5641E" w:rsidP="00A5641E">
      <w:pPr>
        <w:rPr>
          <w:b/>
          <w:bCs/>
          <w:sz w:val="23"/>
          <w:szCs w:val="23"/>
        </w:rPr>
      </w:pPr>
      <w:r w:rsidRPr="00F24396">
        <w:rPr>
          <w:b/>
          <w:bCs/>
          <w:sz w:val="23"/>
          <w:szCs w:val="23"/>
        </w:rPr>
        <w:t>Materiały</w:t>
      </w:r>
    </w:p>
    <w:p w14:paraId="1DCF186E" w14:textId="7E0CE828" w:rsidR="00964E37" w:rsidRPr="00AF6085" w:rsidRDefault="00964E37" w:rsidP="005B40F6">
      <w:pPr>
        <w:jc w:val="both"/>
        <w:rPr>
          <w:sz w:val="23"/>
          <w:szCs w:val="23"/>
        </w:rPr>
      </w:pPr>
      <w:r w:rsidRPr="00964E37">
        <w:rPr>
          <w:sz w:val="23"/>
          <w:szCs w:val="23"/>
        </w:rPr>
        <w:t>Materiały stosowane podczas wykonywania prac powinny być dopuszczone do powszechnego obrotu i zastosowania w branży instalacyjnej na obszarze Unii Europejskiej, w odpowiednim standardzie oraz zgodnie z wszelkimi obowiązującymi normami. Wszystkie elementy powinny być fabrycznie nowe. Wymagane jest przekazanie odpowiednich dokumentów deklarujących jakość i</w:t>
      </w:r>
      <w:r>
        <w:rPr>
          <w:sz w:val="23"/>
          <w:szCs w:val="23"/>
        </w:rPr>
        <w:t> </w:t>
      </w:r>
      <w:r w:rsidRPr="00964E37">
        <w:rPr>
          <w:sz w:val="23"/>
          <w:szCs w:val="23"/>
        </w:rPr>
        <w:t xml:space="preserve">sprawności m.in. atestów, kart katalogowych, deklaracji zgodności, certyfikatów, aprobat </w:t>
      </w:r>
      <w:r w:rsidRPr="00AF6085">
        <w:rPr>
          <w:sz w:val="23"/>
          <w:szCs w:val="23"/>
        </w:rPr>
        <w:t>technicznych. Źródła światła muszą posiadać certyfikat fotobiologiczny.</w:t>
      </w:r>
      <w:r w:rsidR="00331FFA" w:rsidRPr="00AF6085">
        <w:rPr>
          <w:sz w:val="23"/>
          <w:szCs w:val="23"/>
        </w:rPr>
        <w:t xml:space="preserve"> </w:t>
      </w:r>
    </w:p>
    <w:p w14:paraId="194355E2" w14:textId="5F8A49D3" w:rsidR="00294550" w:rsidRDefault="00294550" w:rsidP="005B40F6">
      <w:pPr>
        <w:jc w:val="both"/>
        <w:rPr>
          <w:sz w:val="23"/>
          <w:szCs w:val="23"/>
        </w:rPr>
      </w:pPr>
      <w:r w:rsidRPr="00AF6085">
        <w:rPr>
          <w:sz w:val="23"/>
          <w:szCs w:val="23"/>
        </w:rPr>
        <w:t>Wykonawca przez rozpoczęciem robót zobowiązany jest do przedstawienia Zamawiającemu do zatwierdzenia w formie pisemnej zestawienia materiałów, wyrobów i urządzeń przeznaczonych do wbudowania. Muszą one być zgodne z minimalnymi wymaganiami określonymi w OPZ.</w:t>
      </w:r>
    </w:p>
    <w:p w14:paraId="5C46F3EF" w14:textId="736073AA" w:rsidR="00331FFA" w:rsidRPr="005B40F6" w:rsidRDefault="00331FFA" w:rsidP="005B40F6">
      <w:pPr>
        <w:jc w:val="both"/>
        <w:rPr>
          <w:sz w:val="23"/>
          <w:szCs w:val="23"/>
        </w:rPr>
      </w:pPr>
      <w:r w:rsidRPr="00331FFA">
        <w:rPr>
          <w:b/>
          <w:bCs/>
          <w:sz w:val="23"/>
          <w:szCs w:val="23"/>
        </w:rPr>
        <w:t>Wykonanie pomiarów odbiorczych</w:t>
      </w:r>
      <w:r w:rsidRPr="00331FFA">
        <w:rPr>
          <w:sz w:val="23"/>
          <w:szCs w:val="23"/>
        </w:rPr>
        <w:t xml:space="preserve"> – wykonanie pomiarów oraz sporządzenie protokołów w</w:t>
      </w:r>
      <w:r>
        <w:rPr>
          <w:sz w:val="23"/>
          <w:szCs w:val="23"/>
        </w:rPr>
        <w:t> </w:t>
      </w:r>
      <w:r w:rsidRPr="00331FFA">
        <w:rPr>
          <w:sz w:val="23"/>
          <w:szCs w:val="23"/>
        </w:rPr>
        <w:t xml:space="preserve">zakresie pomiaru natężenia oświetlenia w pomieszczeniach, w których zainstalowane zostaną nowe oprawy oświetleniowe (zgodnie z Polską Normą PN-EN 12464-1:2012 Światło i oświetlenie). </w:t>
      </w:r>
    </w:p>
    <w:p w14:paraId="3BE63B33" w14:textId="77777777" w:rsidR="00C155D2" w:rsidRDefault="00C155D2" w:rsidP="005B40F6">
      <w:pPr>
        <w:jc w:val="both"/>
        <w:rPr>
          <w:b/>
          <w:bCs/>
        </w:rPr>
      </w:pPr>
    </w:p>
    <w:p w14:paraId="12E79FA6" w14:textId="31C05E16" w:rsidR="005B40F6" w:rsidRPr="0055335C" w:rsidRDefault="005B40F6" w:rsidP="005B40F6">
      <w:pPr>
        <w:jc w:val="both"/>
        <w:rPr>
          <w:b/>
          <w:bCs/>
        </w:rPr>
      </w:pPr>
      <w:r w:rsidRPr="0055335C">
        <w:rPr>
          <w:b/>
          <w:bCs/>
        </w:rPr>
        <w:t xml:space="preserve">W okresie </w:t>
      </w:r>
      <w:r w:rsidR="00BF7DF6">
        <w:rPr>
          <w:b/>
          <w:bCs/>
        </w:rPr>
        <w:t>demontażu i montażu</w:t>
      </w:r>
      <w:r w:rsidRPr="0055335C">
        <w:rPr>
          <w:b/>
          <w:bCs/>
        </w:rPr>
        <w:t xml:space="preserve"> Wykonawca będzie:</w:t>
      </w:r>
    </w:p>
    <w:p w14:paraId="5AE46E75" w14:textId="63868424" w:rsidR="005B40F6" w:rsidRDefault="005B40F6" w:rsidP="005B40F6">
      <w:pPr>
        <w:jc w:val="both"/>
      </w:pPr>
      <w:r>
        <w:t xml:space="preserve">- utrzymywać teren </w:t>
      </w:r>
      <w:r w:rsidR="00BF7DF6">
        <w:t>prac</w:t>
      </w:r>
      <w:r>
        <w:t xml:space="preserve"> w należytym porządku,</w:t>
      </w:r>
    </w:p>
    <w:p w14:paraId="5F337895" w14:textId="38E004FD" w:rsidR="005B40F6" w:rsidRDefault="005B40F6" w:rsidP="005B40F6">
      <w:pPr>
        <w:jc w:val="both"/>
      </w:pPr>
      <w:r>
        <w:t>- prace wynikające z nadmiernego hałasu i zanieczyszczenia, lub innych przyczyn powstałych w następstwie jego sposobu działania wykonywać poza godzinami użytkowania obiektu,</w:t>
      </w:r>
    </w:p>
    <w:p w14:paraId="3A5E1099" w14:textId="557AC138" w:rsidR="005B40F6" w:rsidRDefault="005B40F6" w:rsidP="005B40F6">
      <w:pPr>
        <w:jc w:val="both"/>
      </w:pPr>
      <w:r>
        <w:t>- wykonawcę uznaje się za wytwórcę odpadów powstających w czasie wymiany instalacji elektrycznej,</w:t>
      </w:r>
    </w:p>
    <w:p w14:paraId="767026DE" w14:textId="5743FEAF" w:rsidR="005B40F6" w:rsidRDefault="005B40F6" w:rsidP="005B40F6">
      <w:pPr>
        <w:jc w:val="both"/>
      </w:pPr>
      <w:r>
        <w:t>- usunięcie odpadów</w:t>
      </w:r>
      <w:r w:rsidR="00BF7DF6">
        <w:t>, w tym zdemontowanych opraw, świetlówek fluorescencyjnych, opakowań</w:t>
      </w:r>
      <w:r>
        <w:t>, ich wykorzystanie lub unieszkodliwienie są obowiązkiem wykonawcy; zamawiający nie będzie z tego tytułu ponosił żadnych kosztów w tym z tytułu opłat za gospodarcze korzystanie ze środowiska.</w:t>
      </w:r>
    </w:p>
    <w:p w14:paraId="5CEE9F69" w14:textId="76337AB4" w:rsidR="005B40F6" w:rsidRDefault="005B40F6" w:rsidP="005B40F6">
      <w:pPr>
        <w:jc w:val="both"/>
      </w:pPr>
      <w:r>
        <w:t xml:space="preserve">- po przeprowadzeniu demontażu Wykonawca ma obowiązek: o zgromadzenia powstających odpadów w sposób selektywny w wyznaczonym przez Zamawiającego miejscu, o zapewnienia właściwego postępowania w czasie rozbiórki z odpadami niebezpiecznymi i zgromadzenia ich w sposób zapewniający ochronę środowiska, o przekazania odpadów niebezpiecznych podmiotowi </w:t>
      </w:r>
      <w:r>
        <w:lastRenderedPageBreak/>
        <w:t>uprawnionemu do prowadzenia działalności w zakresie transportu i unieszkodliwiania odpadów niebezpiecznych, o zagospodarowania wszystkich odpadów powstających w fazie wymiany instalacji,</w:t>
      </w:r>
    </w:p>
    <w:p w14:paraId="4966657F" w14:textId="77777777" w:rsidR="005B40F6" w:rsidRDefault="005B40F6" w:rsidP="005B40F6">
      <w:pPr>
        <w:jc w:val="both"/>
      </w:pPr>
      <w:r>
        <w:t>- Wykonawca będzie przestrzegać przepisów ochrony przeciwpożarowej,</w:t>
      </w:r>
    </w:p>
    <w:p w14:paraId="46D58A79" w14:textId="511E5830" w:rsidR="005B40F6" w:rsidRDefault="005B40F6" w:rsidP="005B40F6">
      <w:pPr>
        <w:jc w:val="both"/>
      </w:pPr>
      <w:r>
        <w:t>- materiały łatwopalne (jeżeli takie będą) składowane winny być w sposób zgodny z odpowiednimi przepisami i zabezpieczone przed dostępem osób trzecich,</w:t>
      </w:r>
    </w:p>
    <w:p w14:paraId="5190EB16" w14:textId="1DC1827A" w:rsidR="005B40F6" w:rsidRDefault="005B40F6" w:rsidP="005B40F6">
      <w:pPr>
        <w:jc w:val="both"/>
      </w:pPr>
      <w:r>
        <w:t>- podczas realizacji robót Wykonawca będzie przestrzegać przepisów dotyczących bezpieczeństwa i higieny pracy, w szczególności Wykonawca ma obowiązek zadbać, aby personel nie wykonywał pracy w warunkach niebezpiecznych, szkodliwych dla zdrowia oraz nie spełniających odpowiednich wymagań sanitarnych,</w:t>
      </w:r>
    </w:p>
    <w:p w14:paraId="3B5FB8E1" w14:textId="648E0EF9" w:rsidR="005B40F6" w:rsidRDefault="005B40F6" w:rsidP="005B40F6">
      <w:pPr>
        <w:jc w:val="both"/>
      </w:pPr>
      <w:r>
        <w:t xml:space="preserve">- Wykonawca będzie odpowiedzialny do prowadzenia </w:t>
      </w:r>
      <w:r w:rsidR="0060214E">
        <w:t>prac</w:t>
      </w:r>
      <w:r>
        <w:t xml:space="preserve"> w taki sposób, aby nie dezorganizowały czasu pracy </w:t>
      </w:r>
      <w:r w:rsidR="0055335C">
        <w:t xml:space="preserve">szkoły </w:t>
      </w:r>
      <w:r>
        <w:t>do momentu odbioru ostatecznego.</w:t>
      </w:r>
    </w:p>
    <w:p w14:paraId="609552D7" w14:textId="77777777" w:rsidR="0055335C" w:rsidRDefault="0055335C" w:rsidP="005B40F6">
      <w:pPr>
        <w:jc w:val="both"/>
      </w:pPr>
    </w:p>
    <w:p w14:paraId="26A0C4ED" w14:textId="79577E91" w:rsidR="004E3C0A" w:rsidRPr="00294550" w:rsidRDefault="004E3C0A" w:rsidP="00294550">
      <w:pPr>
        <w:pStyle w:val="Akapitzlist"/>
        <w:numPr>
          <w:ilvl w:val="0"/>
          <w:numId w:val="2"/>
        </w:numPr>
        <w:rPr>
          <w:b/>
          <w:bCs/>
          <w:u w:val="single"/>
        </w:rPr>
      </w:pPr>
      <w:r>
        <w:br w:type="column"/>
      </w:r>
      <w:r w:rsidR="0060214E" w:rsidRPr="00294550">
        <w:rPr>
          <w:b/>
          <w:bCs/>
          <w:u w:val="single"/>
        </w:rPr>
        <w:lastRenderedPageBreak/>
        <w:t xml:space="preserve">Dostawa i montaż opraw oświetleniowych do </w:t>
      </w:r>
      <w:r w:rsidRPr="00294550">
        <w:rPr>
          <w:b/>
          <w:bCs/>
          <w:u w:val="single"/>
        </w:rPr>
        <w:t>Sali gimnastycznej w Szkole podstawowej w Krzesku – Królowa Niwa</w:t>
      </w:r>
    </w:p>
    <w:p w14:paraId="37BCE824" w14:textId="65226C51" w:rsidR="004E3C0A" w:rsidRDefault="004E3C0A" w:rsidP="004E3C0A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Zakres robót:</w:t>
      </w:r>
    </w:p>
    <w:p w14:paraId="6B76293D" w14:textId="1A4A3837" w:rsidR="0055335C" w:rsidRDefault="004E3C0A" w:rsidP="0055335C">
      <w:pPr>
        <w:jc w:val="both"/>
      </w:pPr>
      <w:r w:rsidRPr="004E3C0A">
        <w:t>Przedmiotem zamówienia jest zakup i wymiana opraw oświetleniowych hali sportowej</w:t>
      </w:r>
      <w:r>
        <w:t xml:space="preserve"> – 16 szt. oraz jednego plafonu – oświetlenie naścienne podcienia Sali gimnastycznej.</w:t>
      </w:r>
    </w:p>
    <w:p w14:paraId="0FB5111D" w14:textId="2F049BEB" w:rsidR="0060214E" w:rsidRDefault="0060214E" w:rsidP="004E3C0A">
      <w:pPr>
        <w:jc w:val="both"/>
      </w:pPr>
      <w:r>
        <w:rPr>
          <w:sz w:val="23"/>
          <w:szCs w:val="23"/>
        </w:rPr>
        <w:t>Zamówienie obejmuje demontaż i utylizację opraw oświetleniowych oraz źródeł światła, dostawę opraw oświetleniowych i źródeł światła LED oraz montaż i uruchomienie dostarczonych opraw.</w:t>
      </w:r>
    </w:p>
    <w:p w14:paraId="5F064BB8" w14:textId="305E37D0" w:rsidR="004E3C0A" w:rsidRDefault="004E3C0A" w:rsidP="004E3C0A">
      <w:pPr>
        <w:jc w:val="both"/>
      </w:pPr>
      <w:r>
        <w:t xml:space="preserve">Przyjęto zasadę wymiany istniejących opraw na oprawy w technologii LED z wymiennym źródłem światła wykorzystując istniejące punkty montażowe. </w:t>
      </w:r>
    </w:p>
    <w:p w14:paraId="0DB101B7" w14:textId="6D4743F7" w:rsidR="008C4494" w:rsidRDefault="00213FA0" w:rsidP="00213FA0">
      <w:pPr>
        <w:jc w:val="both"/>
      </w:pPr>
      <w:r>
        <w:t>Oświetlenie Sali gimnastycznej ma odpowiadać wymaganiom PN-EN 12193:2019-01 Światło i oświetlenie - Oświetlenie w sporcie.</w:t>
      </w:r>
    </w:p>
    <w:p w14:paraId="4D02250D" w14:textId="6E9013DC" w:rsidR="00213FA0" w:rsidRDefault="00213FA0" w:rsidP="00213FA0">
      <w:pPr>
        <w:jc w:val="both"/>
      </w:pPr>
      <w:r w:rsidRPr="003D183A">
        <w:t>Wymiary Sali gimnastycznej:</w:t>
      </w:r>
      <w:r>
        <w:t xml:space="preserve"> </w:t>
      </w:r>
      <w:r w:rsidR="003D183A">
        <w:t>12 m x 24 m wysokość około 7m</w:t>
      </w:r>
    </w:p>
    <w:p w14:paraId="524EBAD5" w14:textId="1C1B4C14" w:rsidR="00213FA0" w:rsidRDefault="00213FA0" w:rsidP="00213FA0">
      <w:pPr>
        <w:jc w:val="both"/>
      </w:pPr>
      <w:r w:rsidRPr="00213FA0">
        <w:t>Na salę nie ma możliwości wjazdu podnośnikiem lub innym sprzętem umożliwiającym montaż</w:t>
      </w:r>
      <w:r>
        <w:t xml:space="preserve"> </w:t>
      </w:r>
      <w:r w:rsidRPr="00213FA0">
        <w:t xml:space="preserve">opraw, należy przywidzieć rusztowania. </w:t>
      </w:r>
      <w:r>
        <w:t>Zamawiający nie posiada dokumentacji budowlanej dla Sali gimnastycznej.</w:t>
      </w:r>
    </w:p>
    <w:p w14:paraId="69D2E2A2" w14:textId="02A5E925" w:rsidR="00294550" w:rsidRDefault="00294550" w:rsidP="00213FA0">
      <w:pPr>
        <w:jc w:val="both"/>
      </w:pPr>
      <w:r>
        <w:rPr>
          <w:noProof/>
        </w:rPr>
        <w:drawing>
          <wp:inline distT="0" distB="0" distL="0" distR="0" wp14:anchorId="5A7270CB" wp14:editId="25F3D53C">
            <wp:extent cx="3591351" cy="5124450"/>
            <wp:effectExtent l="0" t="0" r="9525" b="0"/>
            <wp:docPr id="153371423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928" cy="51909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5C1236" w14:textId="7EFD01B4" w:rsidR="00294550" w:rsidRPr="00213FA0" w:rsidRDefault="00294550" w:rsidP="00213FA0">
      <w:pPr>
        <w:jc w:val="both"/>
      </w:pPr>
      <w:r>
        <w:rPr>
          <w:noProof/>
        </w:rPr>
        <w:lastRenderedPageBreak/>
        <w:drawing>
          <wp:inline distT="0" distB="0" distL="0" distR="0" wp14:anchorId="34E96EC3" wp14:editId="2AEA70FA">
            <wp:extent cx="5761355" cy="7681595"/>
            <wp:effectExtent l="0" t="0" r="0" b="0"/>
            <wp:docPr id="214230500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768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A242D5" w14:textId="66E90767" w:rsidR="008C4494" w:rsidRDefault="008C4494" w:rsidP="004E3C0A">
      <w:pPr>
        <w:jc w:val="both"/>
      </w:pPr>
      <w:r>
        <w:rPr>
          <w:noProof/>
        </w:rPr>
        <w:lastRenderedPageBreak/>
        <w:drawing>
          <wp:inline distT="0" distB="0" distL="0" distR="0" wp14:anchorId="5983F29B" wp14:editId="03B164C9">
            <wp:extent cx="3114482" cy="4874362"/>
            <wp:effectExtent l="0" t="3810" r="6350" b="6350"/>
            <wp:docPr id="1203630377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3630377" name="Obraz 1203630377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25" r="44705" b="23895"/>
                    <a:stretch/>
                  </pic:blipFill>
                  <pic:spPr bwMode="auto">
                    <a:xfrm rot="5400000">
                      <a:off x="0" y="0"/>
                      <a:ext cx="3139146" cy="49129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564770" w14:textId="3FD0C2FC" w:rsidR="004E3C0A" w:rsidRDefault="004E3C0A" w:rsidP="004E3C0A">
      <w:pPr>
        <w:jc w:val="both"/>
      </w:pPr>
    </w:p>
    <w:p w14:paraId="47AD41B0" w14:textId="2EC4AE40" w:rsidR="004E3C0A" w:rsidRDefault="004E3C0A" w:rsidP="004E3C0A">
      <w:pPr>
        <w:rPr>
          <w:b/>
          <w:bCs/>
        </w:rPr>
      </w:pPr>
      <w:r w:rsidRPr="00A5641E">
        <w:rPr>
          <w:b/>
          <w:bCs/>
        </w:rPr>
        <w:t>Wymagania</w:t>
      </w:r>
      <w:r w:rsidR="008C4494">
        <w:rPr>
          <w:b/>
          <w:bCs/>
        </w:rPr>
        <w:t xml:space="preserve"> oświetlenia płyty boiska:</w:t>
      </w:r>
    </w:p>
    <w:p w14:paraId="13EBF992" w14:textId="6817CF01" w:rsidR="00B4678E" w:rsidRDefault="00B4678E" w:rsidP="00B4678E">
      <w:pPr>
        <w:jc w:val="both"/>
      </w:pPr>
      <w:r>
        <w:t>- oprawy LED 1</w:t>
      </w:r>
      <w:r w:rsidR="00FE1C7F">
        <w:t>1</w:t>
      </w:r>
      <w:r>
        <w:t>0W± 5%.</w:t>
      </w:r>
    </w:p>
    <w:p w14:paraId="4BF1094E" w14:textId="6E30D4BF" w:rsidR="004E3C0A" w:rsidRDefault="004E3C0A" w:rsidP="00B4678E">
      <w:pPr>
        <w:jc w:val="both"/>
      </w:pPr>
      <w:r>
        <w:t xml:space="preserve">− zastosować oprawy LED spełniające warunek najniższego średniego natężenia oświetlenia w poziomie podłogi Em = 500 lx w miarę możliwości na całym obszarze boiska sportowego, </w:t>
      </w:r>
      <w:r w:rsidR="00B4678E">
        <w:t>współczynnik równomierności po montażu minimum 0,6.</w:t>
      </w:r>
    </w:p>
    <w:p w14:paraId="52F029DF" w14:textId="0A556253" w:rsidR="00B4678E" w:rsidRDefault="008C4494" w:rsidP="00B4678E">
      <w:pPr>
        <w:jc w:val="both"/>
      </w:pPr>
      <w:r>
        <w:t xml:space="preserve">- skuteczność świetlna oprawy </w:t>
      </w:r>
      <w:r w:rsidR="00D07365">
        <w:t>nie mniejsza</w:t>
      </w:r>
      <w:r>
        <w:t xml:space="preserve"> niż 1</w:t>
      </w:r>
      <w:r w:rsidR="00D07365">
        <w:t>5</w:t>
      </w:r>
      <w:r>
        <w:t>0 lm/W</w:t>
      </w:r>
      <w:r w:rsidR="00B4678E">
        <w:t xml:space="preserve">, zasilacz z funkcją przeciw migotaniu typu jak </w:t>
      </w:r>
      <w:proofErr w:type="spellStart"/>
      <w:r w:rsidR="00B4678E">
        <w:t>nonFlicker</w:t>
      </w:r>
      <w:proofErr w:type="spellEnd"/>
      <w:r w:rsidR="00B4678E">
        <w:t xml:space="preserve">, sprawność zasilacza nie mniej niż 90%. </w:t>
      </w:r>
    </w:p>
    <w:p w14:paraId="78FEE31A" w14:textId="77777777" w:rsidR="004E3C0A" w:rsidRDefault="004E3C0A" w:rsidP="004E3C0A">
      <w:pPr>
        <w:jc w:val="both"/>
      </w:pPr>
      <w:r>
        <w:t xml:space="preserve">− oprawy muszą być odporne na uszkodzenia mechaniczne powstałe w wyniku użytkowania Hali Sportowej, </w:t>
      </w:r>
    </w:p>
    <w:p w14:paraId="655B609E" w14:textId="5A354D8C" w:rsidR="004E3C0A" w:rsidRDefault="004E3C0A" w:rsidP="004E3C0A">
      <w:pPr>
        <w:jc w:val="both"/>
      </w:pPr>
      <w:r>
        <w:t xml:space="preserve">− zastosowane oprawy oświetleniowe, powinny być wyposażone w energooszczędne źródła światła LED-owe. Źródła światła LED-owe w ilości 16 szt. z 5 letnią gwarancją. Oprawy LED-owe o barwie naturalnej 4000K z żywotnością min 60 000h, </w:t>
      </w:r>
    </w:p>
    <w:p w14:paraId="7D96771E" w14:textId="0BCB8B0B" w:rsidR="004E3C0A" w:rsidRPr="00717F2C" w:rsidRDefault="004E3C0A" w:rsidP="004E3C0A">
      <w:pPr>
        <w:jc w:val="both"/>
      </w:pPr>
      <w:r>
        <w:t xml:space="preserve">− Stopień ochrony oprawy minimum IP </w:t>
      </w:r>
      <w:r w:rsidRPr="00717F2C">
        <w:t>6</w:t>
      </w:r>
      <w:r w:rsidR="005A20BB" w:rsidRPr="00717F2C">
        <w:t>5</w:t>
      </w:r>
      <w:r w:rsidRPr="00717F2C">
        <w:t xml:space="preserve"> i IK </w:t>
      </w:r>
      <w:r w:rsidR="006D32B9" w:rsidRPr="00717F2C">
        <w:t>10</w:t>
      </w:r>
      <w:r w:rsidRPr="00717F2C">
        <w:t>,</w:t>
      </w:r>
    </w:p>
    <w:p w14:paraId="4FFFD459" w14:textId="3482A7FC" w:rsidR="006D32B9" w:rsidRDefault="006D32B9" w:rsidP="004E3C0A">
      <w:pPr>
        <w:jc w:val="both"/>
      </w:pPr>
      <w:r w:rsidRPr="00717F2C">
        <w:t>- klosz mleczny zapobiegający efektowi olśnienia</w:t>
      </w:r>
    </w:p>
    <w:p w14:paraId="04F655BE" w14:textId="1656A224" w:rsidR="004E3C0A" w:rsidRDefault="004E3C0A" w:rsidP="004E3C0A">
      <w:pPr>
        <w:jc w:val="both"/>
      </w:pPr>
      <w:r>
        <w:t xml:space="preserve">- Napięcie zasilania 220V – 240V,  </w:t>
      </w:r>
    </w:p>
    <w:p w14:paraId="79441284" w14:textId="49ECC7A1" w:rsidR="004E3C0A" w:rsidRDefault="004E3C0A" w:rsidP="004E3C0A">
      <w:pPr>
        <w:jc w:val="both"/>
      </w:pPr>
      <w:r>
        <w:t>- oprawy należy zamontować w miejscach istniejących lamp</w:t>
      </w:r>
    </w:p>
    <w:p w14:paraId="39285D20" w14:textId="4F2A1879" w:rsidR="004E3C0A" w:rsidRDefault="004E3C0A" w:rsidP="004E3C0A">
      <w:pPr>
        <w:jc w:val="both"/>
      </w:pPr>
      <w:r>
        <w:t>- CRI minimum 80</w:t>
      </w:r>
      <w:r w:rsidR="00A9736F">
        <w:t>.</w:t>
      </w:r>
    </w:p>
    <w:p w14:paraId="098DFC19" w14:textId="7C3D1560" w:rsidR="005A20BB" w:rsidRDefault="005F56AD" w:rsidP="004E3C0A">
      <w:pPr>
        <w:jc w:val="both"/>
      </w:pPr>
      <w:r>
        <w:t xml:space="preserve">- wymagana krzywa fotometryczna z dopuszczeniem różnicy  </w:t>
      </w:r>
      <w:r>
        <w:rPr>
          <w:rFonts w:cstheme="minorHAnsi"/>
        </w:rPr>
        <w:t>± 5%</w:t>
      </w:r>
      <w:r w:rsidR="00F76329">
        <w:rPr>
          <w:rFonts w:cstheme="minorHAnsi"/>
        </w:rPr>
        <w:t xml:space="preserve"> w stosunku do podanej:</w:t>
      </w:r>
    </w:p>
    <w:p w14:paraId="028475B3" w14:textId="59446818" w:rsidR="008C4494" w:rsidRDefault="00E206C7" w:rsidP="004E3C0A">
      <w:pPr>
        <w:jc w:val="both"/>
      </w:pPr>
      <w:r w:rsidRPr="00E206C7">
        <w:rPr>
          <w:noProof/>
        </w:rPr>
        <w:lastRenderedPageBreak/>
        <w:drawing>
          <wp:inline distT="0" distB="0" distL="0" distR="0" wp14:anchorId="5A4DE2B2" wp14:editId="12ADD7CD">
            <wp:extent cx="5760720" cy="5740400"/>
            <wp:effectExtent l="0" t="0" r="0" b="0"/>
            <wp:docPr id="42688015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4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7EDF62" w14:textId="77777777" w:rsidR="00E521C8" w:rsidRDefault="00E521C8" w:rsidP="004E3C0A">
      <w:pPr>
        <w:jc w:val="both"/>
        <w:rPr>
          <w:highlight w:val="lightGray"/>
        </w:rPr>
      </w:pPr>
    </w:p>
    <w:p w14:paraId="2984FD96" w14:textId="58DE7786" w:rsidR="005F56AD" w:rsidRPr="00F76329" w:rsidRDefault="005F56AD" w:rsidP="004E3C0A">
      <w:pPr>
        <w:jc w:val="both"/>
      </w:pPr>
      <w:r w:rsidRPr="00717F2C">
        <w:t xml:space="preserve">Przykładowy produkt: </w:t>
      </w:r>
      <w:r w:rsidR="00F509DB" w:rsidRPr="00717F2C">
        <w:rPr>
          <w:i/>
          <w:iCs/>
        </w:rPr>
        <w:t xml:space="preserve">Lampa LED High Bay UFO 110W 15400lm 6500K  </w:t>
      </w:r>
      <w:r w:rsidRPr="00717F2C">
        <w:t>lub równoważna</w:t>
      </w:r>
    </w:p>
    <w:p w14:paraId="3BA430B7" w14:textId="77777777" w:rsidR="005F56AD" w:rsidRDefault="005F56AD" w:rsidP="004E3C0A">
      <w:pPr>
        <w:jc w:val="both"/>
        <w:rPr>
          <w:b/>
          <w:bCs/>
        </w:rPr>
      </w:pPr>
    </w:p>
    <w:p w14:paraId="665ECA6C" w14:textId="6E011C36" w:rsidR="008C4494" w:rsidRPr="008C4494" w:rsidRDefault="008C4494" w:rsidP="004E3C0A">
      <w:pPr>
        <w:jc w:val="both"/>
        <w:rPr>
          <w:b/>
          <w:bCs/>
        </w:rPr>
      </w:pPr>
      <w:r w:rsidRPr="008C4494">
        <w:rPr>
          <w:b/>
          <w:bCs/>
        </w:rPr>
        <w:t>Wymagania dla plafonu oświetlenia bocznego</w:t>
      </w:r>
      <w:r w:rsidR="00A9736F">
        <w:rPr>
          <w:b/>
          <w:bCs/>
        </w:rPr>
        <w:t xml:space="preserve"> LED</w:t>
      </w:r>
      <w:r w:rsidRPr="008C4494">
        <w:rPr>
          <w:b/>
          <w:bCs/>
        </w:rPr>
        <w:t>:</w:t>
      </w:r>
    </w:p>
    <w:p w14:paraId="04403D1C" w14:textId="3F268162" w:rsidR="008C4494" w:rsidRDefault="008C4494" w:rsidP="004E3C0A">
      <w:pPr>
        <w:jc w:val="both"/>
      </w:pPr>
      <w:r>
        <w:t>- montaż natynkowy</w:t>
      </w:r>
      <w:r w:rsidR="00A9736F">
        <w:t>,</w:t>
      </w:r>
    </w:p>
    <w:p w14:paraId="03DF98E7" w14:textId="433E6BC3" w:rsidR="008C4494" w:rsidRDefault="008C4494" w:rsidP="004E3C0A">
      <w:pPr>
        <w:jc w:val="both"/>
      </w:pPr>
      <w:r>
        <w:t>- wymienne źródło światła (E27)</w:t>
      </w:r>
      <w:r w:rsidR="00A9736F">
        <w:t>,</w:t>
      </w:r>
    </w:p>
    <w:p w14:paraId="108D5FB6" w14:textId="3DD8BF0F" w:rsidR="00213FA0" w:rsidRDefault="00213FA0" w:rsidP="004E3C0A">
      <w:pPr>
        <w:jc w:val="both"/>
      </w:pPr>
      <w:r>
        <w:t>- siatka osłonna na plafon</w:t>
      </w:r>
      <w:r w:rsidR="00A9736F">
        <w:t>,</w:t>
      </w:r>
    </w:p>
    <w:p w14:paraId="36D7FC8E" w14:textId="16D689FF" w:rsidR="00D07365" w:rsidRDefault="00D07365" w:rsidP="00D07365">
      <w:pPr>
        <w:jc w:val="both"/>
      </w:pPr>
      <w:r>
        <w:t xml:space="preserve">- odporny na uszkodzenia mechaniczne powstałe w wyniku użytkowania Hali Sportowej, </w:t>
      </w:r>
    </w:p>
    <w:p w14:paraId="40160C0C" w14:textId="77777777" w:rsidR="001376F8" w:rsidRDefault="001376F8" w:rsidP="00964E37">
      <w:pPr>
        <w:rPr>
          <w:b/>
          <w:bCs/>
          <w:sz w:val="23"/>
          <w:szCs w:val="23"/>
        </w:rPr>
      </w:pPr>
    </w:p>
    <w:p w14:paraId="769E60D6" w14:textId="293A63DE" w:rsidR="00964E37" w:rsidRDefault="00964E37" w:rsidP="00964E37">
      <w:pPr>
        <w:rPr>
          <w:b/>
          <w:bCs/>
          <w:sz w:val="23"/>
          <w:szCs w:val="23"/>
        </w:rPr>
      </w:pPr>
      <w:r w:rsidRPr="00F24396">
        <w:rPr>
          <w:b/>
          <w:bCs/>
          <w:sz w:val="23"/>
          <w:szCs w:val="23"/>
        </w:rPr>
        <w:t>Materiały</w:t>
      </w:r>
    </w:p>
    <w:p w14:paraId="34F5E356" w14:textId="77777777" w:rsidR="00964E37" w:rsidRPr="00833DF8" w:rsidRDefault="00964E37" w:rsidP="00964E37">
      <w:pPr>
        <w:jc w:val="both"/>
        <w:rPr>
          <w:sz w:val="23"/>
          <w:szCs w:val="23"/>
        </w:rPr>
      </w:pPr>
      <w:r w:rsidRPr="00964E37">
        <w:rPr>
          <w:sz w:val="23"/>
          <w:szCs w:val="23"/>
        </w:rPr>
        <w:lastRenderedPageBreak/>
        <w:t>Materiały stosowane podczas wykonywania prac powinny być dopuszczone do powszechnego obrotu i zastosowania w branży instalacyjnej na obszarze Unii Europejskiej, w odpowiednim standardzie oraz zgodnie z wszelkimi obowiązującymi normami. Wszystkie elementy powinny być fabrycznie nowe. Wymagane jest przekazanie odpowiednich dokumentów deklarujących jakość i</w:t>
      </w:r>
      <w:r>
        <w:rPr>
          <w:sz w:val="23"/>
          <w:szCs w:val="23"/>
        </w:rPr>
        <w:t> </w:t>
      </w:r>
      <w:r w:rsidRPr="00964E37">
        <w:rPr>
          <w:sz w:val="23"/>
          <w:szCs w:val="23"/>
        </w:rPr>
        <w:t xml:space="preserve">sprawności m.in. atestów, kart katalogowych, deklaracji zgodności, certyfikatów, aprobat </w:t>
      </w:r>
      <w:r w:rsidRPr="00833DF8">
        <w:rPr>
          <w:sz w:val="23"/>
          <w:szCs w:val="23"/>
        </w:rPr>
        <w:t>technicznych. Źródła światła muszą posiadać certyfikat fotobiologiczny.</w:t>
      </w:r>
    </w:p>
    <w:p w14:paraId="5EF4B7BA" w14:textId="2E89F6AB" w:rsidR="00294550" w:rsidRPr="005B40F6" w:rsidRDefault="00294550" w:rsidP="00964E37">
      <w:pPr>
        <w:jc w:val="both"/>
        <w:rPr>
          <w:sz w:val="23"/>
          <w:szCs w:val="23"/>
        </w:rPr>
      </w:pPr>
      <w:r w:rsidRPr="00833DF8">
        <w:rPr>
          <w:sz w:val="23"/>
          <w:szCs w:val="23"/>
        </w:rPr>
        <w:t>Wykonawca przez rozpoczęciem robót zobowiązany jest do przedstawienia Zamawiającemu do zatwierdzenia w formie pisemnej zestawienia materiałów, wyrobów i urządzeń przeznaczonych do wbudowania. Muszą one być zgodne z minimalnymi wymaganiami określonymi w OPZ.</w:t>
      </w:r>
    </w:p>
    <w:p w14:paraId="0E0A4498" w14:textId="77777777" w:rsidR="00331FFA" w:rsidRPr="005B40F6" w:rsidRDefault="00331FFA" w:rsidP="00331FFA">
      <w:pPr>
        <w:jc w:val="both"/>
        <w:rPr>
          <w:sz w:val="23"/>
          <w:szCs w:val="23"/>
        </w:rPr>
      </w:pPr>
      <w:r w:rsidRPr="00331FFA">
        <w:rPr>
          <w:b/>
          <w:bCs/>
          <w:sz w:val="23"/>
          <w:szCs w:val="23"/>
        </w:rPr>
        <w:t>Wykonanie pomiarów odbiorczych</w:t>
      </w:r>
      <w:r w:rsidRPr="00331FFA">
        <w:rPr>
          <w:sz w:val="23"/>
          <w:szCs w:val="23"/>
        </w:rPr>
        <w:t xml:space="preserve"> – wykonanie pomiarów oraz sporządzenie protokołów w</w:t>
      </w:r>
      <w:r>
        <w:rPr>
          <w:sz w:val="23"/>
          <w:szCs w:val="23"/>
        </w:rPr>
        <w:t> </w:t>
      </w:r>
      <w:r w:rsidRPr="00331FFA">
        <w:rPr>
          <w:sz w:val="23"/>
          <w:szCs w:val="23"/>
        </w:rPr>
        <w:t xml:space="preserve">zakresie pomiaru natężenia oświetlenia w pomieszczeniach, w których zainstalowane zostaną nowe oprawy oświetleniowe (zgodnie z Polską Normą PN-EN 12464-1:2012 Światło i oświetlenie). </w:t>
      </w:r>
    </w:p>
    <w:p w14:paraId="5A4BFB2D" w14:textId="77777777" w:rsidR="0060214E" w:rsidRPr="0055335C" w:rsidRDefault="0060214E" w:rsidP="0060214E">
      <w:pPr>
        <w:jc w:val="both"/>
        <w:rPr>
          <w:b/>
          <w:bCs/>
        </w:rPr>
      </w:pPr>
      <w:r w:rsidRPr="0055335C">
        <w:rPr>
          <w:b/>
          <w:bCs/>
        </w:rPr>
        <w:t xml:space="preserve">W okresie </w:t>
      </w:r>
      <w:r>
        <w:rPr>
          <w:b/>
          <w:bCs/>
        </w:rPr>
        <w:t>demontażu i montażu</w:t>
      </w:r>
      <w:r w:rsidRPr="0055335C">
        <w:rPr>
          <w:b/>
          <w:bCs/>
        </w:rPr>
        <w:t xml:space="preserve"> Wykonawca będzie:</w:t>
      </w:r>
    </w:p>
    <w:p w14:paraId="2FEFDC2B" w14:textId="77777777" w:rsidR="0060214E" w:rsidRDefault="0060214E" w:rsidP="0060214E">
      <w:pPr>
        <w:jc w:val="both"/>
      </w:pPr>
      <w:r>
        <w:t>- utrzymywać teren prac w należytym porządku,</w:t>
      </w:r>
    </w:p>
    <w:p w14:paraId="1FDE29E6" w14:textId="77777777" w:rsidR="0060214E" w:rsidRDefault="0060214E" w:rsidP="0060214E">
      <w:pPr>
        <w:jc w:val="both"/>
      </w:pPr>
      <w:r>
        <w:t>- prace wynikające z nadmiernego hałasu i zanieczyszczenia, lub innych przyczyn powstałych w następstwie jego sposobu działania wykonywać poza godzinami użytkowania obiektu,</w:t>
      </w:r>
    </w:p>
    <w:p w14:paraId="28FA32F3" w14:textId="77777777" w:rsidR="0060214E" w:rsidRDefault="0060214E" w:rsidP="0060214E">
      <w:pPr>
        <w:jc w:val="both"/>
      </w:pPr>
      <w:r>
        <w:t>- wykonawcę uznaje się za wytwórcę odpadów powstających w czasie wymiany instalacji elektrycznej,</w:t>
      </w:r>
    </w:p>
    <w:p w14:paraId="21815850" w14:textId="77777777" w:rsidR="0060214E" w:rsidRDefault="0060214E" w:rsidP="0060214E">
      <w:pPr>
        <w:jc w:val="both"/>
      </w:pPr>
      <w:r>
        <w:t>- usunięcie odpadów, w tym zdemontowanych opraw, świetlówek fluorescencyjnych, opakowań, ich wykorzystanie lub unieszkodliwienie są obowiązkiem wykonawcy; zamawiający nie będzie z tego tytułu ponosił żadnych kosztów w tym z tytułu opłat za gospodarcze korzystanie ze środowiska.</w:t>
      </w:r>
    </w:p>
    <w:p w14:paraId="7A25CC33" w14:textId="77777777" w:rsidR="0060214E" w:rsidRDefault="0060214E" w:rsidP="0060214E">
      <w:pPr>
        <w:jc w:val="both"/>
      </w:pPr>
      <w:r>
        <w:t>- po przeprowadzeniu demontażu Wykonawca ma obowiązek: o zgromadzenia powstających odpadów w sposób selektywny w wyznaczonym przez Zamawiającego miejscu, o zapewnienia właściwego postępowania w czasie rozbiórki z odpadami niebezpiecznymi i zgromadzenia ich w sposób zapewniający ochronę środowiska, o przekazania odpadów niebezpiecznych podmiotowi uprawnionemu do prowadzenia działalności w zakresie transportu i unieszkodliwiania odpadów niebezpiecznych, o zagospodarowania wszystkich odpadów powstających w fazie wymiany instalacji,</w:t>
      </w:r>
    </w:p>
    <w:p w14:paraId="1717CA40" w14:textId="77777777" w:rsidR="0060214E" w:rsidRDefault="0060214E" w:rsidP="0060214E">
      <w:pPr>
        <w:jc w:val="both"/>
      </w:pPr>
      <w:r>
        <w:t>- Wykonawca będzie przestrzegać przepisów ochrony przeciwpożarowej,</w:t>
      </w:r>
    </w:p>
    <w:p w14:paraId="06B6A756" w14:textId="77777777" w:rsidR="0060214E" w:rsidRDefault="0060214E" w:rsidP="0060214E">
      <w:pPr>
        <w:jc w:val="both"/>
      </w:pPr>
      <w:r>
        <w:t>- materiały łatwopalne (jeżeli takie będą) składowane winny być w sposób zgodny z odpowiednimi przepisami i zabezpieczone przed dostępem osób trzecich,</w:t>
      </w:r>
    </w:p>
    <w:p w14:paraId="283E368E" w14:textId="77777777" w:rsidR="0060214E" w:rsidRDefault="0060214E" w:rsidP="0060214E">
      <w:pPr>
        <w:jc w:val="both"/>
      </w:pPr>
      <w:r>
        <w:t>- podczas realizacji robót Wykonawca będzie przestrzegać przepisów dotyczących bezpieczeństwa i higieny pracy, w szczególności Wykonawca ma obowiązek zadbać, aby personel nie wykonywał pracy w warunkach niebezpiecznych, szkodliwych dla zdrowia oraz nie spełniających odpowiednich wymagań sanitarnych,</w:t>
      </w:r>
    </w:p>
    <w:p w14:paraId="60774CC1" w14:textId="5B8F956E" w:rsidR="008C4494" w:rsidRDefault="0060214E" w:rsidP="008C4494">
      <w:pPr>
        <w:jc w:val="both"/>
      </w:pPr>
      <w:r>
        <w:t>- Wykonawca będzie odpowiedzialny do prowadzenia prac w taki sposób, aby nie dezorganizowały czasu pracy szkoły do momentu odbioru ostatecznego.</w:t>
      </w:r>
    </w:p>
    <w:p w14:paraId="1433FED8" w14:textId="00F8DEF7" w:rsidR="00410639" w:rsidRPr="00294550" w:rsidRDefault="003D183A" w:rsidP="00294550">
      <w:pPr>
        <w:pStyle w:val="Akapitzlist"/>
        <w:numPr>
          <w:ilvl w:val="0"/>
          <w:numId w:val="2"/>
        </w:numPr>
        <w:rPr>
          <w:rFonts w:cstheme="minorHAnsi"/>
        </w:rPr>
      </w:pPr>
      <w:r>
        <w:br w:type="column"/>
      </w:r>
      <w:r w:rsidR="0060214E" w:rsidRPr="00294550">
        <w:rPr>
          <w:b/>
          <w:bCs/>
          <w:u w:val="single"/>
        </w:rPr>
        <w:lastRenderedPageBreak/>
        <w:t xml:space="preserve">Dostawa i montaż opraw oświetleniowych do </w:t>
      </w:r>
      <w:r w:rsidRPr="00294550">
        <w:rPr>
          <w:b/>
          <w:bCs/>
          <w:u w:val="single"/>
        </w:rPr>
        <w:t>Szko</w:t>
      </w:r>
      <w:r w:rsidR="0060214E" w:rsidRPr="00294550">
        <w:rPr>
          <w:b/>
          <w:bCs/>
          <w:u w:val="single"/>
        </w:rPr>
        <w:t>ły</w:t>
      </w:r>
      <w:r w:rsidRPr="00294550">
        <w:rPr>
          <w:b/>
          <w:bCs/>
          <w:u w:val="single"/>
        </w:rPr>
        <w:t xml:space="preserve"> podstawowej w Krzesku – Królowa Niwa</w:t>
      </w:r>
      <w:r w:rsidR="00410639" w:rsidRPr="00294550">
        <w:rPr>
          <w:b/>
          <w:bCs/>
          <w:u w:val="single"/>
        </w:rPr>
        <w:t>, Krzesk – Królowa Niwa 23, 08-111 Krzesk</w:t>
      </w:r>
    </w:p>
    <w:p w14:paraId="607D6C7F" w14:textId="77777777" w:rsidR="003D183A" w:rsidRDefault="003D183A" w:rsidP="003D183A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Zakres robót:</w:t>
      </w:r>
    </w:p>
    <w:p w14:paraId="46B83760" w14:textId="535FB0EA" w:rsidR="003D183A" w:rsidRPr="0055335C" w:rsidRDefault="003D183A" w:rsidP="003D183A">
      <w:pPr>
        <w:ind w:firstLine="708"/>
        <w:jc w:val="both"/>
        <w:rPr>
          <w:sz w:val="23"/>
          <w:szCs w:val="23"/>
        </w:rPr>
      </w:pPr>
      <w:r w:rsidRPr="0055335C">
        <w:rPr>
          <w:sz w:val="23"/>
          <w:szCs w:val="23"/>
        </w:rPr>
        <w:t>Przedmiotem zamówienia jest modernizacja systemu oświetlenia wewnętrznego</w:t>
      </w:r>
      <w:r>
        <w:rPr>
          <w:sz w:val="23"/>
          <w:szCs w:val="23"/>
        </w:rPr>
        <w:t xml:space="preserve"> </w:t>
      </w:r>
      <w:r w:rsidRPr="0055335C">
        <w:rPr>
          <w:sz w:val="23"/>
          <w:szCs w:val="23"/>
        </w:rPr>
        <w:t xml:space="preserve">w celu zmniejszenia zużycia energii elektrycznej </w:t>
      </w:r>
      <w:r>
        <w:rPr>
          <w:sz w:val="23"/>
          <w:szCs w:val="23"/>
        </w:rPr>
        <w:t>w Szkole Podstawowej</w:t>
      </w:r>
      <w:r w:rsidR="00410639">
        <w:rPr>
          <w:sz w:val="23"/>
          <w:szCs w:val="23"/>
        </w:rPr>
        <w:t xml:space="preserve"> w</w:t>
      </w:r>
      <w:r>
        <w:rPr>
          <w:sz w:val="23"/>
          <w:szCs w:val="23"/>
        </w:rPr>
        <w:t xml:space="preserve"> </w:t>
      </w:r>
      <w:r w:rsidR="00410639">
        <w:rPr>
          <w:rFonts w:cstheme="minorHAnsi"/>
        </w:rPr>
        <w:t>Krzesku – Królowa Niwa</w:t>
      </w:r>
      <w:r w:rsidRPr="0055335C">
        <w:rPr>
          <w:sz w:val="23"/>
          <w:szCs w:val="23"/>
        </w:rPr>
        <w:t>, poprzez</w:t>
      </w:r>
      <w:r>
        <w:rPr>
          <w:sz w:val="23"/>
          <w:szCs w:val="23"/>
        </w:rPr>
        <w:t xml:space="preserve"> </w:t>
      </w:r>
      <w:r w:rsidRPr="0055335C">
        <w:rPr>
          <w:sz w:val="23"/>
          <w:szCs w:val="23"/>
        </w:rPr>
        <w:t>wymianę istniejących opraw oświetleniowych na energooszczędne LED</w:t>
      </w:r>
      <w:r w:rsidR="0060214E">
        <w:rPr>
          <w:sz w:val="23"/>
          <w:szCs w:val="23"/>
        </w:rPr>
        <w:t>. Zamówienie obejmuje demontaż i utylizację opraw oświetleniowych oraz świetlówek fluorescencyjnych, dostawę opraw oświetleniowych i świetlówek LED oraz montaż i uruchomienie dostarczonych opraw.</w:t>
      </w:r>
    </w:p>
    <w:p w14:paraId="07105B50" w14:textId="5078F5F0" w:rsidR="003D183A" w:rsidRDefault="003D183A" w:rsidP="003D183A">
      <w:pPr>
        <w:rPr>
          <w:sz w:val="23"/>
          <w:szCs w:val="23"/>
        </w:rPr>
      </w:pPr>
      <w:r w:rsidRPr="00A5641E">
        <w:rPr>
          <w:sz w:val="23"/>
          <w:szCs w:val="23"/>
        </w:rPr>
        <w:t>Wymiana źródeł światła w pomieszczeniach: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3544"/>
        <w:gridCol w:w="1981"/>
        <w:gridCol w:w="1981"/>
      </w:tblGrid>
      <w:tr w:rsidR="00C82DE2" w14:paraId="287AAA30" w14:textId="514E8A79" w:rsidTr="009747B9">
        <w:tc>
          <w:tcPr>
            <w:tcW w:w="1271" w:type="dxa"/>
          </w:tcPr>
          <w:p w14:paraId="4CC419E0" w14:textId="77777777" w:rsidR="00C82DE2" w:rsidRPr="00DD7DEB" w:rsidRDefault="00C82DE2" w:rsidP="00AC698E">
            <w:pPr>
              <w:jc w:val="center"/>
              <w:rPr>
                <w:b/>
                <w:sz w:val="24"/>
              </w:rPr>
            </w:pPr>
            <w:r w:rsidRPr="00DD7DEB">
              <w:rPr>
                <w:b/>
                <w:sz w:val="24"/>
              </w:rPr>
              <w:t>Lp.</w:t>
            </w:r>
          </w:p>
        </w:tc>
        <w:tc>
          <w:tcPr>
            <w:tcW w:w="3544" w:type="dxa"/>
          </w:tcPr>
          <w:p w14:paraId="1A218E14" w14:textId="77777777" w:rsidR="00C82DE2" w:rsidRPr="00DD7DEB" w:rsidRDefault="00C82DE2" w:rsidP="00AC698E">
            <w:pPr>
              <w:jc w:val="center"/>
              <w:rPr>
                <w:b/>
                <w:sz w:val="24"/>
              </w:rPr>
            </w:pPr>
            <w:r w:rsidRPr="00DD7DEB">
              <w:rPr>
                <w:b/>
                <w:sz w:val="24"/>
              </w:rPr>
              <w:t>Numer sali</w:t>
            </w:r>
          </w:p>
        </w:tc>
        <w:tc>
          <w:tcPr>
            <w:tcW w:w="1981" w:type="dxa"/>
          </w:tcPr>
          <w:p w14:paraId="145457BB" w14:textId="77777777" w:rsidR="00C82DE2" w:rsidRPr="00DD7DEB" w:rsidRDefault="00C82DE2" w:rsidP="00AC698E">
            <w:pPr>
              <w:jc w:val="center"/>
              <w:rPr>
                <w:b/>
                <w:sz w:val="24"/>
              </w:rPr>
            </w:pPr>
            <w:r w:rsidRPr="00DD7DEB">
              <w:rPr>
                <w:b/>
                <w:sz w:val="24"/>
              </w:rPr>
              <w:t>Ilość lamp</w:t>
            </w:r>
          </w:p>
        </w:tc>
        <w:tc>
          <w:tcPr>
            <w:tcW w:w="1981" w:type="dxa"/>
          </w:tcPr>
          <w:p w14:paraId="4D231A33" w14:textId="56B7387F" w:rsidR="00C82DE2" w:rsidRPr="00DD7DEB" w:rsidRDefault="00C82DE2" w:rsidP="00AC698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Sposób montażu</w:t>
            </w:r>
          </w:p>
        </w:tc>
      </w:tr>
      <w:tr w:rsidR="00C82DE2" w14:paraId="6D100DDC" w14:textId="56B0F2FD" w:rsidTr="009747B9">
        <w:tc>
          <w:tcPr>
            <w:tcW w:w="1271" w:type="dxa"/>
          </w:tcPr>
          <w:p w14:paraId="04DFBFDF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544" w:type="dxa"/>
          </w:tcPr>
          <w:p w14:paraId="16D07C9F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3</w:t>
            </w:r>
          </w:p>
        </w:tc>
        <w:tc>
          <w:tcPr>
            <w:tcW w:w="1981" w:type="dxa"/>
          </w:tcPr>
          <w:p w14:paraId="5749927D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1981" w:type="dxa"/>
          </w:tcPr>
          <w:p w14:paraId="5D66B34B" w14:textId="052E254E" w:rsidR="00C82DE2" w:rsidRDefault="00FE1C7F" w:rsidP="00AC698E">
            <w:pPr>
              <w:jc w:val="center"/>
              <w:rPr>
                <w:sz w:val="24"/>
              </w:rPr>
            </w:pPr>
            <w:r w:rsidRPr="00FE1C7F">
              <w:rPr>
                <w:sz w:val="24"/>
              </w:rPr>
              <w:t>Natynkowe</w:t>
            </w:r>
          </w:p>
        </w:tc>
      </w:tr>
      <w:tr w:rsidR="00C82DE2" w14:paraId="32EAB367" w14:textId="47F926DA" w:rsidTr="009747B9">
        <w:tc>
          <w:tcPr>
            <w:tcW w:w="1271" w:type="dxa"/>
          </w:tcPr>
          <w:p w14:paraId="1BF0A1C4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544" w:type="dxa"/>
          </w:tcPr>
          <w:p w14:paraId="797AA4F5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4</w:t>
            </w:r>
          </w:p>
        </w:tc>
        <w:tc>
          <w:tcPr>
            <w:tcW w:w="1981" w:type="dxa"/>
          </w:tcPr>
          <w:p w14:paraId="71173327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981" w:type="dxa"/>
          </w:tcPr>
          <w:p w14:paraId="3C545489" w14:textId="4A11316E" w:rsidR="00C82DE2" w:rsidRDefault="00FE1C7F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76BFEC69" w14:textId="0A3BCF5C" w:rsidTr="009747B9">
        <w:tc>
          <w:tcPr>
            <w:tcW w:w="1271" w:type="dxa"/>
          </w:tcPr>
          <w:p w14:paraId="70F13E32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544" w:type="dxa"/>
          </w:tcPr>
          <w:p w14:paraId="71EC04D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5</w:t>
            </w:r>
          </w:p>
        </w:tc>
        <w:tc>
          <w:tcPr>
            <w:tcW w:w="1981" w:type="dxa"/>
          </w:tcPr>
          <w:p w14:paraId="06819B2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981" w:type="dxa"/>
          </w:tcPr>
          <w:p w14:paraId="338EA9C1" w14:textId="65F3E5CE" w:rsidR="00C82DE2" w:rsidRDefault="00FE1C7F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7974F3AE" w14:textId="031326D6" w:rsidTr="009747B9">
        <w:tc>
          <w:tcPr>
            <w:tcW w:w="1271" w:type="dxa"/>
          </w:tcPr>
          <w:p w14:paraId="3BDD77BF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544" w:type="dxa"/>
          </w:tcPr>
          <w:p w14:paraId="3A47C11D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6</w:t>
            </w:r>
          </w:p>
        </w:tc>
        <w:tc>
          <w:tcPr>
            <w:tcW w:w="1981" w:type="dxa"/>
          </w:tcPr>
          <w:p w14:paraId="6DC8507F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981" w:type="dxa"/>
          </w:tcPr>
          <w:p w14:paraId="10C58B6E" w14:textId="0250B73A" w:rsidR="00C82DE2" w:rsidRDefault="00FE1C7F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6A2EB508" w14:textId="0582AA79" w:rsidTr="009747B9">
        <w:tc>
          <w:tcPr>
            <w:tcW w:w="1271" w:type="dxa"/>
          </w:tcPr>
          <w:p w14:paraId="16B55B64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544" w:type="dxa"/>
          </w:tcPr>
          <w:p w14:paraId="467FC48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7</w:t>
            </w:r>
          </w:p>
        </w:tc>
        <w:tc>
          <w:tcPr>
            <w:tcW w:w="1981" w:type="dxa"/>
          </w:tcPr>
          <w:p w14:paraId="2EA22CAE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1981" w:type="dxa"/>
          </w:tcPr>
          <w:p w14:paraId="00D28E39" w14:textId="4BE92AB4" w:rsidR="00C82DE2" w:rsidRDefault="00FE1C7F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1094AC7D" w14:textId="28A6BEE8" w:rsidTr="009747B9">
        <w:tc>
          <w:tcPr>
            <w:tcW w:w="1271" w:type="dxa"/>
          </w:tcPr>
          <w:p w14:paraId="1CE3E6EC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544" w:type="dxa"/>
          </w:tcPr>
          <w:p w14:paraId="6E1EBE9A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8</w:t>
            </w:r>
          </w:p>
        </w:tc>
        <w:tc>
          <w:tcPr>
            <w:tcW w:w="1981" w:type="dxa"/>
          </w:tcPr>
          <w:p w14:paraId="2C83161A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981" w:type="dxa"/>
          </w:tcPr>
          <w:p w14:paraId="1FF6857A" w14:textId="6B84DFF8" w:rsidR="00C82DE2" w:rsidRDefault="00FE1C7F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448952D4" w14:textId="4F6B6B54" w:rsidTr="009747B9">
        <w:tc>
          <w:tcPr>
            <w:tcW w:w="1271" w:type="dxa"/>
          </w:tcPr>
          <w:p w14:paraId="32A9ED49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544" w:type="dxa"/>
          </w:tcPr>
          <w:p w14:paraId="3C00D40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9</w:t>
            </w:r>
          </w:p>
        </w:tc>
        <w:tc>
          <w:tcPr>
            <w:tcW w:w="1981" w:type="dxa"/>
          </w:tcPr>
          <w:p w14:paraId="06D1CC9C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981" w:type="dxa"/>
          </w:tcPr>
          <w:p w14:paraId="67015B14" w14:textId="3D343B1F" w:rsidR="00C82DE2" w:rsidRDefault="00FE1C7F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17075CBB" w14:textId="3A100374" w:rsidTr="009747B9">
        <w:tc>
          <w:tcPr>
            <w:tcW w:w="1271" w:type="dxa"/>
          </w:tcPr>
          <w:p w14:paraId="633B7A29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3544" w:type="dxa"/>
          </w:tcPr>
          <w:p w14:paraId="7BCA6D5A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10</w:t>
            </w:r>
          </w:p>
        </w:tc>
        <w:tc>
          <w:tcPr>
            <w:tcW w:w="1981" w:type="dxa"/>
          </w:tcPr>
          <w:p w14:paraId="1FD21C92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981" w:type="dxa"/>
          </w:tcPr>
          <w:p w14:paraId="13615648" w14:textId="7A25CFC1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Wiszące</w:t>
            </w:r>
          </w:p>
        </w:tc>
      </w:tr>
      <w:tr w:rsidR="00C82DE2" w14:paraId="2C61116E" w14:textId="1837B32B" w:rsidTr="009747B9">
        <w:tc>
          <w:tcPr>
            <w:tcW w:w="1271" w:type="dxa"/>
          </w:tcPr>
          <w:p w14:paraId="107D3B24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3544" w:type="dxa"/>
          </w:tcPr>
          <w:p w14:paraId="2F52995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11</w:t>
            </w:r>
          </w:p>
        </w:tc>
        <w:tc>
          <w:tcPr>
            <w:tcW w:w="1981" w:type="dxa"/>
          </w:tcPr>
          <w:p w14:paraId="0ED0659C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981" w:type="dxa"/>
          </w:tcPr>
          <w:p w14:paraId="2BE13624" w14:textId="5CC4D750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Wiszące</w:t>
            </w:r>
          </w:p>
        </w:tc>
      </w:tr>
      <w:tr w:rsidR="00C82DE2" w14:paraId="3A544A0E" w14:textId="79E6BB6C" w:rsidTr="009747B9">
        <w:tc>
          <w:tcPr>
            <w:tcW w:w="1271" w:type="dxa"/>
          </w:tcPr>
          <w:p w14:paraId="22E67E28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3544" w:type="dxa"/>
          </w:tcPr>
          <w:p w14:paraId="7F828C29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12</w:t>
            </w:r>
          </w:p>
        </w:tc>
        <w:tc>
          <w:tcPr>
            <w:tcW w:w="1981" w:type="dxa"/>
          </w:tcPr>
          <w:p w14:paraId="4E47F39C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981" w:type="dxa"/>
          </w:tcPr>
          <w:p w14:paraId="23B10EDB" w14:textId="6BE60233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3FBE259A" w14:textId="5A939B55" w:rsidTr="009747B9">
        <w:tc>
          <w:tcPr>
            <w:tcW w:w="1271" w:type="dxa"/>
          </w:tcPr>
          <w:p w14:paraId="4EA9CE7B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3544" w:type="dxa"/>
          </w:tcPr>
          <w:p w14:paraId="636324E4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13</w:t>
            </w:r>
          </w:p>
        </w:tc>
        <w:tc>
          <w:tcPr>
            <w:tcW w:w="1981" w:type="dxa"/>
          </w:tcPr>
          <w:p w14:paraId="6D8B215B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981" w:type="dxa"/>
          </w:tcPr>
          <w:p w14:paraId="6BBAF96C" w14:textId="6EC1039B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7DA34337" w14:textId="7EFF9380" w:rsidTr="009747B9">
        <w:tc>
          <w:tcPr>
            <w:tcW w:w="1271" w:type="dxa"/>
          </w:tcPr>
          <w:p w14:paraId="7CB56633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3544" w:type="dxa"/>
          </w:tcPr>
          <w:p w14:paraId="561EA9E3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pokój nauczycielski</w:t>
            </w:r>
          </w:p>
        </w:tc>
        <w:tc>
          <w:tcPr>
            <w:tcW w:w="1981" w:type="dxa"/>
          </w:tcPr>
          <w:p w14:paraId="716850F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981" w:type="dxa"/>
          </w:tcPr>
          <w:p w14:paraId="2DCA8BAA" w14:textId="45BC5577" w:rsidR="00C82DE2" w:rsidRDefault="00FE1C7F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4B46BF41" w14:textId="4E5CBD77" w:rsidTr="009747B9">
        <w:tc>
          <w:tcPr>
            <w:tcW w:w="1271" w:type="dxa"/>
          </w:tcPr>
          <w:p w14:paraId="7B568106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3544" w:type="dxa"/>
          </w:tcPr>
          <w:p w14:paraId="40A0C0AF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gabinet pielęgniarki</w:t>
            </w:r>
          </w:p>
        </w:tc>
        <w:tc>
          <w:tcPr>
            <w:tcW w:w="1981" w:type="dxa"/>
          </w:tcPr>
          <w:p w14:paraId="720CDD0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981" w:type="dxa"/>
          </w:tcPr>
          <w:p w14:paraId="56DD6DB9" w14:textId="08F5905A" w:rsidR="00C82DE2" w:rsidRDefault="00FE1C7F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550BE238" w14:textId="07C736D7" w:rsidTr="009747B9">
        <w:tc>
          <w:tcPr>
            <w:tcW w:w="1271" w:type="dxa"/>
          </w:tcPr>
          <w:p w14:paraId="7424067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3544" w:type="dxa"/>
          </w:tcPr>
          <w:p w14:paraId="2517F11F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sklepik</w:t>
            </w:r>
          </w:p>
        </w:tc>
        <w:tc>
          <w:tcPr>
            <w:tcW w:w="1981" w:type="dxa"/>
          </w:tcPr>
          <w:p w14:paraId="228A049C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981" w:type="dxa"/>
          </w:tcPr>
          <w:p w14:paraId="008F876A" w14:textId="23609D72" w:rsidR="00C82DE2" w:rsidRDefault="00FE1C7F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2DDFA53B" w14:textId="1D4A8E8E" w:rsidTr="009747B9">
        <w:tc>
          <w:tcPr>
            <w:tcW w:w="1271" w:type="dxa"/>
          </w:tcPr>
          <w:p w14:paraId="43F273D5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3544" w:type="dxa"/>
          </w:tcPr>
          <w:p w14:paraId="47528506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szatnie</w:t>
            </w:r>
          </w:p>
        </w:tc>
        <w:tc>
          <w:tcPr>
            <w:tcW w:w="1981" w:type="dxa"/>
          </w:tcPr>
          <w:p w14:paraId="43C61E6E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22 (6+16)</w:t>
            </w:r>
          </w:p>
        </w:tc>
        <w:tc>
          <w:tcPr>
            <w:tcW w:w="1981" w:type="dxa"/>
          </w:tcPr>
          <w:p w14:paraId="504B9509" w14:textId="1F7A736A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3072DAD6" w14:textId="7EA14921" w:rsidTr="009747B9">
        <w:tc>
          <w:tcPr>
            <w:tcW w:w="1271" w:type="dxa"/>
          </w:tcPr>
          <w:p w14:paraId="77D28CFD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3544" w:type="dxa"/>
          </w:tcPr>
          <w:p w14:paraId="6377CDD4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biblioteka</w:t>
            </w:r>
          </w:p>
        </w:tc>
        <w:tc>
          <w:tcPr>
            <w:tcW w:w="1981" w:type="dxa"/>
          </w:tcPr>
          <w:p w14:paraId="06202B0A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981" w:type="dxa"/>
          </w:tcPr>
          <w:p w14:paraId="0C7F6AD5" w14:textId="0F8B5931" w:rsidR="00C82DE2" w:rsidRDefault="00FE1C7F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521BA3AF" w14:textId="0F3219F7" w:rsidTr="009747B9">
        <w:tc>
          <w:tcPr>
            <w:tcW w:w="1271" w:type="dxa"/>
          </w:tcPr>
          <w:p w14:paraId="4141FEC9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3544" w:type="dxa"/>
          </w:tcPr>
          <w:p w14:paraId="1BD843F5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rewalidacyjna</w:t>
            </w:r>
          </w:p>
        </w:tc>
        <w:tc>
          <w:tcPr>
            <w:tcW w:w="1981" w:type="dxa"/>
          </w:tcPr>
          <w:p w14:paraId="52B3C6CC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81" w:type="dxa"/>
          </w:tcPr>
          <w:p w14:paraId="101ACF22" w14:textId="16D23FE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5D3CF709" w14:textId="6F88F9E1" w:rsidTr="009747B9">
        <w:tc>
          <w:tcPr>
            <w:tcW w:w="1271" w:type="dxa"/>
          </w:tcPr>
          <w:p w14:paraId="09635967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3544" w:type="dxa"/>
          </w:tcPr>
          <w:p w14:paraId="43697C51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kantorek w-f</w:t>
            </w:r>
          </w:p>
        </w:tc>
        <w:tc>
          <w:tcPr>
            <w:tcW w:w="1981" w:type="dxa"/>
          </w:tcPr>
          <w:p w14:paraId="40D2F63C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81" w:type="dxa"/>
          </w:tcPr>
          <w:p w14:paraId="74E72538" w14:textId="5C97E1C4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5E2F30E2" w14:textId="628BD88B" w:rsidTr="009747B9">
        <w:tc>
          <w:tcPr>
            <w:tcW w:w="1271" w:type="dxa"/>
          </w:tcPr>
          <w:p w14:paraId="06DDF681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3544" w:type="dxa"/>
          </w:tcPr>
          <w:p w14:paraId="0C466B5D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hol  (przy sali 18)</w:t>
            </w:r>
          </w:p>
        </w:tc>
        <w:tc>
          <w:tcPr>
            <w:tcW w:w="1981" w:type="dxa"/>
          </w:tcPr>
          <w:p w14:paraId="0491809E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981" w:type="dxa"/>
          </w:tcPr>
          <w:p w14:paraId="29FF286F" w14:textId="6C1C229C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51F8677F" w14:textId="6E5CEC13" w:rsidTr="009747B9">
        <w:tc>
          <w:tcPr>
            <w:tcW w:w="1271" w:type="dxa"/>
          </w:tcPr>
          <w:p w14:paraId="24B1BA18" w14:textId="79C6438F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="0087676C">
              <w:rPr>
                <w:sz w:val="24"/>
              </w:rPr>
              <w:t>0</w:t>
            </w:r>
            <w:r>
              <w:rPr>
                <w:sz w:val="24"/>
              </w:rPr>
              <w:t>.</w:t>
            </w:r>
          </w:p>
        </w:tc>
        <w:tc>
          <w:tcPr>
            <w:tcW w:w="3544" w:type="dxa"/>
          </w:tcPr>
          <w:p w14:paraId="513CF1C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zabaw</w:t>
            </w:r>
          </w:p>
        </w:tc>
        <w:tc>
          <w:tcPr>
            <w:tcW w:w="1981" w:type="dxa"/>
          </w:tcPr>
          <w:p w14:paraId="2A133415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981" w:type="dxa"/>
          </w:tcPr>
          <w:p w14:paraId="7DD98AD6" w14:textId="3D446668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04E4FB1B" w14:textId="1DB0305A" w:rsidTr="009747B9">
        <w:tc>
          <w:tcPr>
            <w:tcW w:w="1271" w:type="dxa"/>
          </w:tcPr>
          <w:p w14:paraId="41A766D4" w14:textId="091BFCBF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="0087676C">
              <w:rPr>
                <w:sz w:val="24"/>
              </w:rPr>
              <w:t>1</w:t>
            </w:r>
            <w:r>
              <w:rPr>
                <w:sz w:val="24"/>
              </w:rPr>
              <w:t>.</w:t>
            </w:r>
          </w:p>
        </w:tc>
        <w:tc>
          <w:tcPr>
            <w:tcW w:w="3544" w:type="dxa"/>
          </w:tcPr>
          <w:p w14:paraId="4E2097E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klatka schodowa przy sali zabaw</w:t>
            </w:r>
          </w:p>
        </w:tc>
        <w:tc>
          <w:tcPr>
            <w:tcW w:w="1981" w:type="dxa"/>
          </w:tcPr>
          <w:p w14:paraId="536F4371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81" w:type="dxa"/>
          </w:tcPr>
          <w:p w14:paraId="0B3BA2DF" w14:textId="04196A71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19F7EAC4" w14:textId="09E40501" w:rsidTr="009747B9">
        <w:tc>
          <w:tcPr>
            <w:tcW w:w="1271" w:type="dxa"/>
          </w:tcPr>
          <w:p w14:paraId="5F81FB2C" w14:textId="77777777" w:rsidR="00C82DE2" w:rsidRDefault="00C82DE2" w:rsidP="00AC698E">
            <w:pPr>
              <w:jc w:val="center"/>
              <w:rPr>
                <w:sz w:val="24"/>
              </w:rPr>
            </w:pPr>
          </w:p>
        </w:tc>
        <w:tc>
          <w:tcPr>
            <w:tcW w:w="3544" w:type="dxa"/>
          </w:tcPr>
          <w:p w14:paraId="188DA1F3" w14:textId="77777777" w:rsidR="00C82DE2" w:rsidRPr="00415820" w:rsidRDefault="00C82DE2" w:rsidP="00AC698E">
            <w:pPr>
              <w:jc w:val="center"/>
              <w:rPr>
                <w:b/>
                <w:sz w:val="24"/>
              </w:rPr>
            </w:pPr>
            <w:r w:rsidRPr="00415820">
              <w:rPr>
                <w:b/>
                <w:sz w:val="24"/>
              </w:rPr>
              <w:t>Razem</w:t>
            </w:r>
          </w:p>
        </w:tc>
        <w:tc>
          <w:tcPr>
            <w:tcW w:w="1981" w:type="dxa"/>
          </w:tcPr>
          <w:p w14:paraId="0C8AAE63" w14:textId="7327154B" w:rsidR="00C82DE2" w:rsidRPr="00415820" w:rsidRDefault="00C82DE2" w:rsidP="00AC698E">
            <w:pPr>
              <w:jc w:val="center"/>
              <w:rPr>
                <w:b/>
                <w:sz w:val="24"/>
              </w:rPr>
            </w:pPr>
            <w:r w:rsidRPr="00415820">
              <w:rPr>
                <w:b/>
                <w:sz w:val="24"/>
              </w:rPr>
              <w:t>2</w:t>
            </w:r>
            <w:r w:rsidR="0087676C">
              <w:rPr>
                <w:b/>
                <w:sz w:val="24"/>
              </w:rPr>
              <w:t>46</w:t>
            </w:r>
          </w:p>
        </w:tc>
        <w:tc>
          <w:tcPr>
            <w:tcW w:w="1981" w:type="dxa"/>
          </w:tcPr>
          <w:p w14:paraId="0BA0AF7D" w14:textId="77777777" w:rsidR="00C82DE2" w:rsidRPr="00415820" w:rsidRDefault="00C82DE2" w:rsidP="00AC698E">
            <w:pPr>
              <w:jc w:val="center"/>
              <w:rPr>
                <w:b/>
                <w:sz w:val="24"/>
              </w:rPr>
            </w:pPr>
          </w:p>
        </w:tc>
      </w:tr>
    </w:tbl>
    <w:p w14:paraId="56F61E7E" w14:textId="77777777" w:rsidR="00410639" w:rsidRDefault="00410639" w:rsidP="00410639">
      <w:pPr>
        <w:rPr>
          <w:sz w:val="24"/>
        </w:rPr>
      </w:pPr>
    </w:p>
    <w:p w14:paraId="198BC72F" w14:textId="5749368B" w:rsidR="003D183A" w:rsidRDefault="003D183A" w:rsidP="003D183A">
      <w:pPr>
        <w:jc w:val="both"/>
      </w:pPr>
      <w:r w:rsidRPr="00717F2C">
        <w:t>Przyjęto zasadę wymiany istniejących opraw świetlówkowych na oprawy LED o CCT 4000K z wymiennym źródłem światła wykorzystując istniejące punkty montażowe. Oświetlenie LED ma stanowić zamiennik świetlówek</w:t>
      </w:r>
      <w:r w:rsidR="006D32B9" w:rsidRPr="00717F2C">
        <w:t xml:space="preserve"> do max </w:t>
      </w:r>
      <w:r w:rsidRPr="00717F2C">
        <w:t xml:space="preserve"> 2x36W, o długości 120 cm, klasa energetyczna minimum </w:t>
      </w:r>
      <w:r w:rsidR="006D32B9" w:rsidRPr="00717F2C">
        <w:t>D</w:t>
      </w:r>
      <w:r w:rsidRPr="00717F2C">
        <w:t>, barwa neutralna, 4000K.</w:t>
      </w:r>
    </w:p>
    <w:p w14:paraId="0A870E9C" w14:textId="77777777" w:rsidR="00410639" w:rsidRDefault="00410639" w:rsidP="003D183A">
      <w:pPr>
        <w:rPr>
          <w:b/>
          <w:bCs/>
        </w:rPr>
      </w:pPr>
    </w:p>
    <w:p w14:paraId="2265159E" w14:textId="4193759E" w:rsidR="003D183A" w:rsidRPr="00A5641E" w:rsidRDefault="003D183A" w:rsidP="003D183A">
      <w:pPr>
        <w:rPr>
          <w:b/>
          <w:bCs/>
        </w:rPr>
      </w:pPr>
      <w:r w:rsidRPr="00A5641E">
        <w:rPr>
          <w:b/>
          <w:bCs/>
        </w:rPr>
        <w:t>Wymagania:</w:t>
      </w:r>
    </w:p>
    <w:p w14:paraId="1AFB0313" w14:textId="77777777" w:rsidR="003D183A" w:rsidRDefault="003D183A" w:rsidP="003D183A">
      <w:r w:rsidRPr="00A5641E">
        <w:t xml:space="preserve">Zgodnie z  Polską Normą PL-EN 12464-1, gdzie opisane są parametry oświetlenia w placówkach szkolnych dla poszczególnych pomieszczeń: </w:t>
      </w:r>
    </w:p>
    <w:p w14:paraId="74B6552C" w14:textId="64804363" w:rsidR="006D32B9" w:rsidRDefault="003D183A" w:rsidP="006D32B9">
      <w:r w:rsidRPr="00A5641E">
        <w:rPr>
          <w:b/>
          <w:bCs/>
        </w:rPr>
        <w:lastRenderedPageBreak/>
        <w:t>Natężenie oświetlenia</w:t>
      </w:r>
      <w:r>
        <w:t xml:space="preserve"> salach przeznaczonych do nauki, czytania i pisania średnie natężenie minimum </w:t>
      </w:r>
      <w:r w:rsidR="00EA1A77" w:rsidRPr="00717F2C">
        <w:t>3</w:t>
      </w:r>
      <w:r w:rsidRPr="00717F2C">
        <w:t xml:space="preserve">00 lx, a w salach komputerowych – </w:t>
      </w:r>
      <w:r w:rsidR="00EA1A77" w:rsidRPr="00717F2C">
        <w:t>5</w:t>
      </w:r>
      <w:r w:rsidRPr="00717F2C">
        <w:t>00 lx. Korytarze i ciągi komunikacyjne 100 lx.</w:t>
      </w:r>
      <w:r w:rsidR="006D32B9" w:rsidRPr="00717F2C">
        <w:t xml:space="preserve">  Dobór oświetlenia przez wykonawcę bez ingerencji w instalację elektryczną.</w:t>
      </w:r>
    </w:p>
    <w:p w14:paraId="7FD203FF" w14:textId="77777777" w:rsidR="003D183A" w:rsidRDefault="003D183A" w:rsidP="003D183A">
      <w:r w:rsidRPr="00A5641E">
        <w:rPr>
          <w:b/>
          <w:bCs/>
        </w:rPr>
        <w:t>Współczynnik olśnienia UGR</w:t>
      </w:r>
      <w:r>
        <w:t xml:space="preserve"> - UGR&lt;19.</w:t>
      </w:r>
    </w:p>
    <w:p w14:paraId="36F04838" w14:textId="77777777" w:rsidR="003D183A" w:rsidRDefault="003D183A" w:rsidP="003D183A">
      <w:pPr>
        <w:jc w:val="both"/>
      </w:pPr>
      <w:r w:rsidRPr="00596CFB">
        <w:rPr>
          <w:b/>
          <w:bCs/>
        </w:rPr>
        <w:t>Równomierność</w:t>
      </w:r>
      <w:r w:rsidRPr="00596CFB">
        <w:t>. równomierność (definiowana jako iloczyn natężenia minimalnego i średniego dla całego obszaru)  0,6.</w:t>
      </w:r>
    </w:p>
    <w:p w14:paraId="3B0F6C7A" w14:textId="77777777" w:rsidR="003D183A" w:rsidRDefault="003D183A" w:rsidP="003D183A">
      <w:r>
        <w:rPr>
          <w:b/>
          <w:bCs/>
        </w:rPr>
        <w:t>W</w:t>
      </w:r>
      <w:r w:rsidRPr="00A5641E">
        <w:rPr>
          <w:b/>
          <w:bCs/>
        </w:rPr>
        <w:t>spółczynnik oddawania barw Ra (CRI)</w:t>
      </w:r>
      <w:r>
        <w:t xml:space="preserve"> powyżej 80.</w:t>
      </w:r>
    </w:p>
    <w:p w14:paraId="59C15FE2" w14:textId="77777777" w:rsidR="003D183A" w:rsidRPr="005B40F6" w:rsidRDefault="003D183A" w:rsidP="003D183A">
      <w:pPr>
        <w:rPr>
          <w:b/>
          <w:bCs/>
        </w:rPr>
      </w:pPr>
      <w:r w:rsidRPr="005B40F6">
        <w:rPr>
          <w:b/>
          <w:bCs/>
        </w:rPr>
        <w:t>Wymagania sprzętowe</w:t>
      </w:r>
    </w:p>
    <w:p w14:paraId="2B94E47B" w14:textId="77777777" w:rsidR="00846ED6" w:rsidRDefault="00846ED6" w:rsidP="00846ED6">
      <w:r>
        <w:t>- strumień świetlny</w:t>
      </w:r>
      <w:r w:rsidRPr="006D32B9">
        <w:rPr>
          <w:u w:val="single"/>
        </w:rPr>
        <w:t xml:space="preserve"> min</w:t>
      </w:r>
      <w:r>
        <w:t xml:space="preserve"> 110 lm/W</w:t>
      </w:r>
    </w:p>
    <w:p w14:paraId="0A0E1256" w14:textId="78C0BD79" w:rsidR="00846ED6" w:rsidRDefault="00846ED6" w:rsidP="00846ED6">
      <w:r>
        <w:t xml:space="preserve">- oprawa montowana natynkowo i na zawiesiach z </w:t>
      </w:r>
      <w:r w:rsidRPr="006D32B9">
        <w:rPr>
          <w:u w:val="single"/>
        </w:rPr>
        <w:t>wymiennym źródłem światła</w:t>
      </w:r>
    </w:p>
    <w:p w14:paraId="134D542B" w14:textId="77777777" w:rsidR="006D32B9" w:rsidRDefault="006D32B9" w:rsidP="006D32B9">
      <w:r w:rsidRPr="00717F2C">
        <w:t>- klosz /jeśli dotyczy/  z PET lub tworzywa sztucznego (nie dopuszcza się kloszy szklanych)</w:t>
      </w:r>
    </w:p>
    <w:p w14:paraId="76899EF4" w14:textId="77777777" w:rsidR="00846ED6" w:rsidRDefault="00846ED6" w:rsidP="00846ED6">
      <w:r>
        <w:t xml:space="preserve">- Widoczne części obudowy nie powinny zmieniać parametrów w czasie użytkowania. Nie powinny zmieniać barwy ani się odkształcać. Powinny być odporne na promieniowanie UV i być przystosowane do pracy w pomieszczeniach biurowych. </w:t>
      </w:r>
    </w:p>
    <w:p w14:paraId="7F2FB4A5" w14:textId="77777777" w:rsidR="006D32B9" w:rsidRPr="00717F2C" w:rsidRDefault="006D32B9" w:rsidP="006D32B9">
      <w:pPr>
        <w:jc w:val="both"/>
      </w:pPr>
      <w:r w:rsidRPr="00717F2C">
        <w:t xml:space="preserve">- oprawa powinna być przystosowana do świetlówek LED T8 o długości 120cm, gniazdo G13, zasilanie jednostronne. </w:t>
      </w:r>
    </w:p>
    <w:p w14:paraId="64321A05" w14:textId="77777777" w:rsidR="006D32B9" w:rsidRDefault="006D32B9" w:rsidP="006D32B9">
      <w:pPr>
        <w:jc w:val="both"/>
      </w:pPr>
      <w:r w:rsidRPr="00717F2C">
        <w:t>- dopuszczalne zarówno na 1 jak i 2 świetlówki pod warunkiem spełnienia wymagań natężenia oświetlenia</w:t>
      </w:r>
    </w:p>
    <w:p w14:paraId="711D2A39" w14:textId="32C6C0B4" w:rsidR="006D32B9" w:rsidRPr="00717F2C" w:rsidRDefault="006D32B9" w:rsidP="006D32B9">
      <w:pPr>
        <w:jc w:val="both"/>
      </w:pPr>
      <w:r w:rsidRPr="00717F2C">
        <w:t>- oprawy z przysłoną pryzmatyczną lub oprawa rastrowa,  pełna parabola odbijająca i rozpraszająca światło</w:t>
      </w:r>
    </w:p>
    <w:p w14:paraId="54B68D3D" w14:textId="77777777" w:rsidR="00E521C8" w:rsidRPr="00717F2C" w:rsidRDefault="00E521C8" w:rsidP="00E521C8">
      <w:r w:rsidRPr="00717F2C">
        <w:t>- Oprawa wykonana z blachy stalowej malowana proszkowo na biało</w:t>
      </w:r>
    </w:p>
    <w:p w14:paraId="18B152C5" w14:textId="37A65691" w:rsidR="001376F8" w:rsidRDefault="001376F8" w:rsidP="00846ED6"/>
    <w:p w14:paraId="09F28679" w14:textId="77777777" w:rsidR="00D245CF" w:rsidRDefault="00D245CF" w:rsidP="003D183A">
      <w:pPr>
        <w:rPr>
          <w:b/>
          <w:bCs/>
          <w:sz w:val="23"/>
          <w:szCs w:val="23"/>
        </w:rPr>
      </w:pPr>
    </w:p>
    <w:p w14:paraId="7E2806A7" w14:textId="7FB97CB7" w:rsidR="003D183A" w:rsidRDefault="003D183A" w:rsidP="003D183A">
      <w:pPr>
        <w:rPr>
          <w:b/>
          <w:bCs/>
          <w:sz w:val="23"/>
          <w:szCs w:val="23"/>
        </w:rPr>
      </w:pPr>
      <w:r w:rsidRPr="00F24396">
        <w:rPr>
          <w:b/>
          <w:bCs/>
          <w:sz w:val="23"/>
          <w:szCs w:val="23"/>
        </w:rPr>
        <w:t>Materiały</w:t>
      </w:r>
    </w:p>
    <w:p w14:paraId="521AEDF6" w14:textId="77777777" w:rsidR="00964E37" w:rsidRDefault="00964E37" w:rsidP="00964E37">
      <w:pPr>
        <w:jc w:val="both"/>
        <w:rPr>
          <w:sz w:val="23"/>
          <w:szCs w:val="23"/>
        </w:rPr>
      </w:pPr>
      <w:r w:rsidRPr="00964E37">
        <w:rPr>
          <w:sz w:val="23"/>
          <w:szCs w:val="23"/>
        </w:rPr>
        <w:t>Materiały stosowane podczas wykonywania prac powinny być dopuszczone do powszechnego obrotu i zastosowania w branży instalacyjnej na obszarze Unii Europejskiej, w odpowiednim standardzie oraz zgodnie z wszelkimi obowiązującymi normami. Wszystkie elementy powinny być fabrycznie nowe. Wymagane jest przekazanie odpowiednich dokumentów deklarujących jakość i</w:t>
      </w:r>
      <w:r>
        <w:rPr>
          <w:sz w:val="23"/>
          <w:szCs w:val="23"/>
        </w:rPr>
        <w:t> </w:t>
      </w:r>
      <w:r w:rsidRPr="00964E37">
        <w:rPr>
          <w:sz w:val="23"/>
          <w:szCs w:val="23"/>
        </w:rPr>
        <w:t>sprawności m.in. atestów, kart katalogowych, deklaracji zgodności, certyfikatów, aprobat technicznych</w:t>
      </w:r>
      <w:r>
        <w:rPr>
          <w:sz w:val="23"/>
          <w:szCs w:val="23"/>
        </w:rPr>
        <w:t>. Ź</w:t>
      </w:r>
      <w:r w:rsidRPr="00E60B31">
        <w:rPr>
          <w:sz w:val="23"/>
          <w:szCs w:val="23"/>
        </w:rPr>
        <w:t>ródła światła muszą posiadać certyfikat fotobiologiczny.</w:t>
      </w:r>
    </w:p>
    <w:p w14:paraId="1D7458C8" w14:textId="6390DC7B" w:rsidR="00294550" w:rsidRDefault="00294550" w:rsidP="00964E37">
      <w:pPr>
        <w:jc w:val="both"/>
        <w:rPr>
          <w:sz w:val="23"/>
          <w:szCs w:val="23"/>
        </w:rPr>
      </w:pPr>
      <w:r w:rsidRPr="00D245CF">
        <w:rPr>
          <w:sz w:val="23"/>
          <w:szCs w:val="23"/>
        </w:rPr>
        <w:t>Wykonawca przez rozpoczęciem robót zobowiązany jest do przedstawienia Zamawiającemu do zatwierdzenia w formie pisemnej zestawienia materiałów, wyrobów i urządzeń przeznaczonych do wbudowania. Muszą one być zgodne z minimalnymi wymaganiami określonymi w OPZ.</w:t>
      </w:r>
    </w:p>
    <w:p w14:paraId="5FF7D2B4" w14:textId="77777777" w:rsidR="00331FFA" w:rsidRPr="005B40F6" w:rsidRDefault="00331FFA" w:rsidP="00331FFA">
      <w:pPr>
        <w:jc w:val="both"/>
        <w:rPr>
          <w:sz w:val="23"/>
          <w:szCs w:val="23"/>
        </w:rPr>
      </w:pPr>
      <w:r w:rsidRPr="00331FFA">
        <w:rPr>
          <w:b/>
          <w:bCs/>
          <w:sz w:val="23"/>
          <w:szCs w:val="23"/>
        </w:rPr>
        <w:t>Wykonanie pomiarów odbiorczych</w:t>
      </w:r>
      <w:r w:rsidRPr="00331FFA">
        <w:rPr>
          <w:sz w:val="23"/>
          <w:szCs w:val="23"/>
        </w:rPr>
        <w:t xml:space="preserve"> – wykonanie pomiarów oraz sporządzenie protokołów w</w:t>
      </w:r>
      <w:r>
        <w:rPr>
          <w:sz w:val="23"/>
          <w:szCs w:val="23"/>
        </w:rPr>
        <w:t> </w:t>
      </w:r>
      <w:r w:rsidRPr="00331FFA">
        <w:rPr>
          <w:sz w:val="23"/>
          <w:szCs w:val="23"/>
        </w:rPr>
        <w:t xml:space="preserve">zakresie pomiaru natężenia oświetlenia w pomieszczeniach, w których zainstalowane zostaną nowe oprawy oświetleniowe (zgodnie z Polską Normą PN-EN 12464-1:2012 Światło i oświetlenie). </w:t>
      </w:r>
    </w:p>
    <w:p w14:paraId="21F995FC" w14:textId="690D9B5A" w:rsidR="0060214E" w:rsidRPr="0055335C" w:rsidRDefault="0060214E" w:rsidP="0060214E">
      <w:pPr>
        <w:jc w:val="both"/>
        <w:rPr>
          <w:b/>
          <w:bCs/>
        </w:rPr>
      </w:pPr>
      <w:r w:rsidRPr="0055335C">
        <w:rPr>
          <w:b/>
          <w:bCs/>
        </w:rPr>
        <w:t xml:space="preserve">W okresie </w:t>
      </w:r>
      <w:r>
        <w:rPr>
          <w:b/>
          <w:bCs/>
        </w:rPr>
        <w:t>demontażu i montażu</w:t>
      </w:r>
      <w:r w:rsidRPr="0055335C">
        <w:rPr>
          <w:b/>
          <w:bCs/>
        </w:rPr>
        <w:t xml:space="preserve"> Wykonawca będzie:</w:t>
      </w:r>
    </w:p>
    <w:p w14:paraId="7EFBA3EF" w14:textId="77777777" w:rsidR="0060214E" w:rsidRDefault="0060214E" w:rsidP="0060214E">
      <w:pPr>
        <w:jc w:val="both"/>
      </w:pPr>
      <w:r>
        <w:lastRenderedPageBreak/>
        <w:t>- utrzymywać teren prac w należytym porządku,</w:t>
      </w:r>
    </w:p>
    <w:p w14:paraId="16CCFB4B" w14:textId="77777777" w:rsidR="0060214E" w:rsidRDefault="0060214E" w:rsidP="0060214E">
      <w:pPr>
        <w:jc w:val="both"/>
      </w:pPr>
      <w:r>
        <w:t>- prace wynikające z nadmiernego hałasu i zanieczyszczenia, lub innych przyczyn powstałych w następstwie jego sposobu działania wykonywać poza godzinami użytkowania obiektu,</w:t>
      </w:r>
    </w:p>
    <w:p w14:paraId="50D11C46" w14:textId="77777777" w:rsidR="0060214E" w:rsidRDefault="0060214E" w:rsidP="0060214E">
      <w:pPr>
        <w:jc w:val="both"/>
      </w:pPr>
      <w:r>
        <w:t>- wykonawcę uznaje się za wytwórcę odpadów powstających w czasie wymiany instalacji elektrycznej,</w:t>
      </w:r>
    </w:p>
    <w:p w14:paraId="013693D5" w14:textId="77777777" w:rsidR="0060214E" w:rsidRDefault="0060214E" w:rsidP="0060214E">
      <w:pPr>
        <w:jc w:val="both"/>
      </w:pPr>
      <w:r>
        <w:t>- usunięcie odpadów, w tym zdemontowanych opraw, świetlówek fluorescencyjnych, opakowań, ich wykorzystanie lub unieszkodliwienie są obowiązkiem wykonawcy; zamawiający nie będzie z tego tytułu ponosił żadnych kosztów w tym z tytułu opłat za gospodarcze korzystanie ze środowiska.</w:t>
      </w:r>
    </w:p>
    <w:p w14:paraId="25D20329" w14:textId="77777777" w:rsidR="0060214E" w:rsidRDefault="0060214E" w:rsidP="0060214E">
      <w:pPr>
        <w:jc w:val="both"/>
      </w:pPr>
      <w:r>
        <w:t>- po przeprowadzeniu demontażu Wykonawca ma obowiązek: o zgromadzenia powstających odpadów w sposób selektywny w wyznaczonym przez Zamawiającego miejscu, o zapewnienia właściwego postępowania w czasie rozbiórki z odpadami niebezpiecznymi i zgromadzenia ich w sposób zapewniający ochronę środowiska, o przekazania odpadów niebezpiecznych podmiotowi uprawnionemu do prowadzenia działalności w zakresie transportu i unieszkodliwiania odpadów niebezpiecznych, o zagospodarowania wszystkich odpadów powstających w fazie wymiany instalacji,</w:t>
      </w:r>
    </w:p>
    <w:p w14:paraId="04CFF8E4" w14:textId="77777777" w:rsidR="0060214E" w:rsidRDefault="0060214E" w:rsidP="0060214E">
      <w:pPr>
        <w:jc w:val="both"/>
      </w:pPr>
      <w:r>
        <w:t>- Wykonawca będzie przestrzegać przepisów ochrony przeciwpożarowej,</w:t>
      </w:r>
    </w:p>
    <w:p w14:paraId="398BFC43" w14:textId="77777777" w:rsidR="0060214E" w:rsidRDefault="0060214E" w:rsidP="0060214E">
      <w:pPr>
        <w:jc w:val="both"/>
      </w:pPr>
      <w:r>
        <w:t>- materiały łatwopalne (jeżeli takie będą) składowane winny być w sposób zgodny z odpowiednimi przepisami i zabezpieczone przed dostępem osób trzecich,</w:t>
      </w:r>
    </w:p>
    <w:p w14:paraId="4A5965BA" w14:textId="77777777" w:rsidR="0060214E" w:rsidRDefault="0060214E" w:rsidP="0060214E">
      <w:pPr>
        <w:jc w:val="both"/>
      </w:pPr>
      <w:r>
        <w:t>- podczas realizacji robót Wykonawca będzie przestrzegać przepisów dotyczących bezpieczeństwa i higieny pracy, w szczególności Wykonawca ma obowiązek zadbać, aby personel nie wykonywał pracy w warunkach niebezpiecznych, szkodliwych dla zdrowia oraz nie spełniających odpowiednich wymagań sanitarnych,</w:t>
      </w:r>
    </w:p>
    <w:p w14:paraId="62A06862" w14:textId="1DDEDFD4" w:rsidR="0060214E" w:rsidRDefault="0060214E" w:rsidP="0060214E">
      <w:pPr>
        <w:jc w:val="both"/>
      </w:pPr>
      <w:r>
        <w:t>- Wykonawca będzie odpowiedzialny do prowadzenia prac w taki sposób, aby nie dezorganizowały czasu pracy szkoły do momentu odbioru ostatecznego.</w:t>
      </w:r>
    </w:p>
    <w:p w14:paraId="06B9A525" w14:textId="7AB258CA" w:rsidR="008C4494" w:rsidRDefault="008C4494" w:rsidP="008C4494">
      <w:pPr>
        <w:jc w:val="both"/>
      </w:pPr>
    </w:p>
    <w:sectPr w:rsidR="008C4494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7E458" w14:textId="77777777" w:rsidR="00B62E76" w:rsidRDefault="00B62E76" w:rsidP="00294550">
      <w:pPr>
        <w:spacing w:after="0" w:line="240" w:lineRule="auto"/>
      </w:pPr>
      <w:r>
        <w:separator/>
      </w:r>
    </w:p>
  </w:endnote>
  <w:endnote w:type="continuationSeparator" w:id="0">
    <w:p w14:paraId="3805AEEE" w14:textId="77777777" w:rsidR="00B62E76" w:rsidRDefault="00B62E76" w:rsidP="00294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94342988"/>
      <w:docPartObj>
        <w:docPartGallery w:val="Page Numbers (Bottom of Page)"/>
        <w:docPartUnique/>
      </w:docPartObj>
    </w:sdtPr>
    <w:sdtContent>
      <w:p w14:paraId="0A8C5046" w14:textId="280CF8CA" w:rsidR="00294550" w:rsidRDefault="0029455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7C188A9" w14:textId="77777777" w:rsidR="00294550" w:rsidRDefault="002945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BA3ED" w14:textId="77777777" w:rsidR="00B62E76" w:rsidRDefault="00B62E76" w:rsidP="00294550">
      <w:pPr>
        <w:spacing w:after="0" w:line="240" w:lineRule="auto"/>
      </w:pPr>
      <w:r>
        <w:separator/>
      </w:r>
    </w:p>
  </w:footnote>
  <w:footnote w:type="continuationSeparator" w:id="0">
    <w:p w14:paraId="6D0B1FF1" w14:textId="77777777" w:rsidR="00B62E76" w:rsidRDefault="00B62E76" w:rsidP="002945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2167B5"/>
    <w:multiLevelType w:val="hybridMultilevel"/>
    <w:tmpl w:val="C49071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BD0EE2"/>
    <w:multiLevelType w:val="hybridMultilevel"/>
    <w:tmpl w:val="141CDCA0"/>
    <w:lvl w:ilvl="0" w:tplc="98A0C2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631465">
    <w:abstractNumId w:val="0"/>
  </w:num>
  <w:num w:numId="2" w16cid:durableId="15536866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BA8"/>
    <w:rsid w:val="00035CB2"/>
    <w:rsid w:val="000C292C"/>
    <w:rsid w:val="001376F8"/>
    <w:rsid w:val="00181BA8"/>
    <w:rsid w:val="001C35C7"/>
    <w:rsid w:val="001E1101"/>
    <w:rsid w:val="00213FA0"/>
    <w:rsid w:val="00233F79"/>
    <w:rsid w:val="00294550"/>
    <w:rsid w:val="003223AD"/>
    <w:rsid w:val="00324151"/>
    <w:rsid w:val="00331E22"/>
    <w:rsid w:val="00331FFA"/>
    <w:rsid w:val="003A2B7B"/>
    <w:rsid w:val="003D183A"/>
    <w:rsid w:val="00410639"/>
    <w:rsid w:val="00453696"/>
    <w:rsid w:val="00472B50"/>
    <w:rsid w:val="0049121D"/>
    <w:rsid w:val="004E3C0A"/>
    <w:rsid w:val="00520CF8"/>
    <w:rsid w:val="0055335C"/>
    <w:rsid w:val="0055535B"/>
    <w:rsid w:val="00596CFB"/>
    <w:rsid w:val="005A20BB"/>
    <w:rsid w:val="005B2054"/>
    <w:rsid w:val="005B40F6"/>
    <w:rsid w:val="005F56AD"/>
    <w:rsid w:val="0060214E"/>
    <w:rsid w:val="006045CA"/>
    <w:rsid w:val="006D32B9"/>
    <w:rsid w:val="00717F2C"/>
    <w:rsid w:val="00724656"/>
    <w:rsid w:val="00731F1A"/>
    <w:rsid w:val="00745139"/>
    <w:rsid w:val="00833DF8"/>
    <w:rsid w:val="00846ED6"/>
    <w:rsid w:val="0087651B"/>
    <w:rsid w:val="0087676C"/>
    <w:rsid w:val="008C4494"/>
    <w:rsid w:val="00910DC9"/>
    <w:rsid w:val="00964E37"/>
    <w:rsid w:val="00975097"/>
    <w:rsid w:val="00A14063"/>
    <w:rsid w:val="00A5641E"/>
    <w:rsid w:val="00A61543"/>
    <w:rsid w:val="00A9736F"/>
    <w:rsid w:val="00AE60D1"/>
    <w:rsid w:val="00AF6085"/>
    <w:rsid w:val="00B363E3"/>
    <w:rsid w:val="00B466CD"/>
    <w:rsid w:val="00B4678E"/>
    <w:rsid w:val="00B62E76"/>
    <w:rsid w:val="00BB7E9A"/>
    <w:rsid w:val="00BC734D"/>
    <w:rsid w:val="00BF7DF6"/>
    <w:rsid w:val="00C155D2"/>
    <w:rsid w:val="00C52E40"/>
    <w:rsid w:val="00C556C3"/>
    <w:rsid w:val="00C82DE2"/>
    <w:rsid w:val="00D07365"/>
    <w:rsid w:val="00D245CF"/>
    <w:rsid w:val="00D416AF"/>
    <w:rsid w:val="00DA09EC"/>
    <w:rsid w:val="00DE5DE2"/>
    <w:rsid w:val="00E206C7"/>
    <w:rsid w:val="00E521C8"/>
    <w:rsid w:val="00E60B31"/>
    <w:rsid w:val="00EA1A77"/>
    <w:rsid w:val="00F509DB"/>
    <w:rsid w:val="00F7560A"/>
    <w:rsid w:val="00F76329"/>
    <w:rsid w:val="00F80A30"/>
    <w:rsid w:val="00F9201F"/>
    <w:rsid w:val="00F92B4E"/>
    <w:rsid w:val="00FE1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2E5F4"/>
  <w15:chartTrackingRefBased/>
  <w15:docId w15:val="{04AC766E-70C9-431E-A295-7F2A3BACB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5641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750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29455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45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4550"/>
  </w:style>
  <w:style w:type="paragraph" w:styleId="Stopka">
    <w:name w:val="footer"/>
    <w:basedOn w:val="Normalny"/>
    <w:link w:val="StopkaZnak"/>
    <w:uiPriority w:val="99"/>
    <w:unhideWhenUsed/>
    <w:rsid w:val="002945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45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2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77B75-D7E5-4E9D-A3EA-BBADE09A2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12</Pages>
  <Words>2675</Words>
  <Characters>16051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</dc:creator>
  <cp:keywords/>
  <dc:description/>
  <cp:lastModifiedBy>PC05</cp:lastModifiedBy>
  <cp:revision>4</cp:revision>
  <dcterms:created xsi:type="dcterms:W3CDTF">2024-02-08T12:00:00Z</dcterms:created>
  <dcterms:modified xsi:type="dcterms:W3CDTF">2024-02-12T10:53:00Z</dcterms:modified>
</cp:coreProperties>
</file>