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8BCAC" w14:textId="014397D0" w:rsidR="00A028D7" w:rsidRDefault="00A028D7" w:rsidP="00A028D7">
      <w:pPr>
        <w:pBdr>
          <w:bottom w:val="single" w:sz="12" w:space="1" w:color="auto"/>
        </w:pBd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5 do SWZ</w:t>
      </w:r>
    </w:p>
    <w:p w14:paraId="0BBBB6C4" w14:textId="4973F25D" w:rsidR="00A028D7" w:rsidRPr="00FD2167" w:rsidRDefault="00A028D7" w:rsidP="00A028D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16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FD2167">
        <w:rPr>
          <w:rFonts w:ascii="Times New Roman" w:hAnsi="Times New Roman" w:cs="Times New Roman"/>
          <w:b/>
          <w:bCs/>
          <w:sz w:val="24"/>
          <w:szCs w:val="24"/>
        </w:rPr>
        <w:t>ARAMETRY TECHNICZNE PRZEDMIOTU ZAMÓWIENIA</w:t>
      </w:r>
    </w:p>
    <w:p w14:paraId="5EE3EEAE" w14:textId="77777777" w:rsidR="00A028D7" w:rsidRDefault="00A028D7" w:rsidP="00A028D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</w:rPr>
      </w:pPr>
    </w:p>
    <w:p w14:paraId="72024B61" w14:textId="287F89DD" w:rsidR="00F5064E" w:rsidRPr="006418AB" w:rsidRDefault="00F5064E" w:rsidP="00F5064E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</w:rPr>
      </w:pPr>
      <w:r w:rsidRPr="006418AB">
        <w:rPr>
          <w:rFonts w:ascii="Times New Roman" w:hAnsi="Times New Roman" w:cs="Times New Roman"/>
          <w:b/>
          <w:bCs/>
        </w:rPr>
        <w:t xml:space="preserve">PARAMETRY TECHNICZNE OPRAWY LED – </w:t>
      </w:r>
      <w:r w:rsidR="006418AB">
        <w:rPr>
          <w:rFonts w:ascii="Times New Roman" w:hAnsi="Times New Roman" w:cs="Times New Roman"/>
          <w:b/>
          <w:bCs/>
        </w:rPr>
        <w:t xml:space="preserve"> 25 </w:t>
      </w:r>
      <w:proofErr w:type="spellStart"/>
      <w:r w:rsidR="001E3B30">
        <w:rPr>
          <w:rFonts w:ascii="Times New Roman" w:hAnsi="Times New Roman" w:cs="Times New Roman"/>
          <w:b/>
          <w:bCs/>
        </w:rPr>
        <w:t>kpl</w:t>
      </w:r>
      <w:proofErr w:type="spellEnd"/>
      <w:r w:rsidR="006418AB">
        <w:rPr>
          <w:rFonts w:ascii="Times New Roman" w:hAnsi="Times New Roman" w:cs="Times New Roman"/>
          <w:b/>
          <w:bCs/>
        </w:rPr>
        <w:t>.</w:t>
      </w:r>
    </w:p>
    <w:p w14:paraId="5DA7C7C8" w14:textId="021C3BE2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Rodzaj obudowy: Wysokociśnieniowy odlew aluminium o budowie dwukomorowej</w:t>
      </w:r>
    </w:p>
    <w:p w14:paraId="6824ECC2" w14:textId="7B7F7317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Rodzaj klosza: Poliwęglan </w:t>
      </w:r>
      <w:r w:rsidR="00852199">
        <w:rPr>
          <w:rFonts w:ascii="Times New Roman" w:hAnsi="Times New Roman" w:cs="Times New Roman"/>
        </w:rPr>
        <w:t xml:space="preserve">przezroczysty </w:t>
      </w:r>
    </w:p>
    <w:p w14:paraId="67F84CC2" w14:textId="5C6710E9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Stopień ochrony: IP66</w:t>
      </w:r>
    </w:p>
    <w:p w14:paraId="25F9CE79" w14:textId="3085A0FD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Stopień odporności na uderzenia: IK10</w:t>
      </w:r>
    </w:p>
    <w:p w14:paraId="239D252F" w14:textId="0B0792C3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Trwałość:</w:t>
      </w:r>
      <w:r w:rsidR="00852199">
        <w:rPr>
          <w:rFonts w:ascii="Times New Roman" w:hAnsi="Times New Roman" w:cs="Times New Roman"/>
        </w:rPr>
        <w:t xml:space="preserve"> min.</w:t>
      </w:r>
      <w:r>
        <w:rPr>
          <w:rFonts w:ascii="Times New Roman" w:hAnsi="Times New Roman" w:cs="Times New Roman"/>
        </w:rPr>
        <w:t xml:space="preserve"> 100000 h</w:t>
      </w:r>
    </w:p>
    <w:p w14:paraId="756E8EB1" w14:textId="4481C354" w:rsidR="00692C22" w:rsidRDefault="00692C22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Moc oprawy: 20W </w:t>
      </w:r>
    </w:p>
    <w:p w14:paraId="13970355" w14:textId="3366F823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Źródło światła: Wymienny moduł LED</w:t>
      </w:r>
    </w:p>
    <w:p w14:paraId="09666710" w14:textId="6330AF67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Skuteczność świetlna: min. 1</w:t>
      </w:r>
      <w:r w:rsidR="00692C22">
        <w:rPr>
          <w:rFonts w:ascii="Times New Roman" w:hAnsi="Times New Roman" w:cs="Times New Roman"/>
        </w:rPr>
        <w:t>6</w:t>
      </w:r>
      <w:r w:rsidR="0085219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lm/W</w:t>
      </w:r>
    </w:p>
    <w:p w14:paraId="55A351DD" w14:textId="5B14CF28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 &gt; 70</w:t>
      </w:r>
    </w:p>
    <w:p w14:paraId="12A519B7" w14:textId="3BA939CF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Grupa bezpieczeństwa fotobiologicznego RG1</w:t>
      </w:r>
    </w:p>
    <w:p w14:paraId="4CFC5EEE" w14:textId="157A43ED" w:rsidR="00F5064E" w:rsidRDefault="00F5064E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SDCM 5</w:t>
      </w:r>
    </w:p>
    <w:p w14:paraId="42F2BBCE" w14:textId="69630B71" w:rsidR="00F5064E" w:rsidRDefault="00692C22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Strumień świetlny LED: min. 3400 lm</w:t>
      </w:r>
    </w:p>
    <w:p w14:paraId="0B6AE344" w14:textId="77777777" w:rsidR="00692C22" w:rsidRDefault="00692C22" w:rsidP="00692C22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31AAD">
        <w:rPr>
          <w:rFonts w:ascii="Times New Roman" w:hAnsi="Times New Roman" w:cs="Times New Roman"/>
        </w:rPr>
        <w:t>Oprawa musi być oznakowana znakiem CE oraz posiadać deklarację zgodności  </w:t>
      </w:r>
    </w:p>
    <w:p w14:paraId="0300C489" w14:textId="6364B8E1" w:rsidR="00EA2F59" w:rsidRDefault="00EA2F59" w:rsidP="00692C22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Oprawa musi posiadać certyfikat </w:t>
      </w:r>
      <w:proofErr w:type="spellStart"/>
      <w:r>
        <w:rPr>
          <w:rFonts w:ascii="Times New Roman" w:hAnsi="Times New Roman" w:cs="Times New Roman"/>
        </w:rPr>
        <w:t>RoHS</w:t>
      </w:r>
      <w:proofErr w:type="spellEnd"/>
    </w:p>
    <w:p w14:paraId="438DAEC9" w14:textId="77FDDCB1" w:rsidR="00692C22" w:rsidRDefault="00692C22" w:rsidP="00692C22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Uchwyt montażowy na wysięgnik z odlewu aluminium, malowany proszkowo na kolor oprawy </w:t>
      </w:r>
    </w:p>
    <w:p w14:paraId="0C93CB26" w14:textId="6B069E90" w:rsidR="00852199" w:rsidRDefault="00852199" w:rsidP="00692C22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 oprawy: RAL 7016</w:t>
      </w:r>
    </w:p>
    <w:p w14:paraId="0D7230C5" w14:textId="308AE755" w:rsidR="00692C22" w:rsidRPr="00692C22" w:rsidRDefault="00692C22" w:rsidP="00692C22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92C22">
        <w:rPr>
          <w:rFonts w:ascii="Times New Roman" w:hAnsi="Times New Roman" w:cs="Times New Roman"/>
        </w:rPr>
        <w:t>Wygląd oprawy</w:t>
      </w:r>
      <w:r w:rsidR="00B90EA8">
        <w:rPr>
          <w:rFonts w:ascii="Times New Roman" w:hAnsi="Times New Roman" w:cs="Times New Roman"/>
        </w:rPr>
        <w:t>:</w:t>
      </w:r>
    </w:p>
    <w:p w14:paraId="6AD032B5" w14:textId="39AE5B93" w:rsidR="00692C22" w:rsidRDefault="004954F5" w:rsidP="00692C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D93D64A" wp14:editId="06D50D88">
                <wp:simplePos x="0" y="0"/>
                <wp:positionH relativeFrom="column">
                  <wp:posOffset>614470</wp:posOffset>
                </wp:positionH>
                <wp:positionV relativeFrom="paragraph">
                  <wp:posOffset>520400</wp:posOffset>
                </wp:positionV>
                <wp:extent cx="360" cy="360"/>
                <wp:effectExtent l="57150" t="57150" r="57150" b="57150"/>
                <wp:wrapNone/>
                <wp:docPr id="1367057592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717C60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4" o:spid="_x0000_s1026" type="#_x0000_t75" style="position:absolute;margin-left:47.7pt;margin-top:40.3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">
                <v:imagedata r:id="rId8" o:title=""/>
              </v:shape>
            </w:pict>
          </mc:Fallback>
        </mc:AlternateContent>
      </w:r>
      <w:r w:rsidR="00692C22" w:rsidRPr="00692C22">
        <w:rPr>
          <w:rFonts w:ascii="Times New Roman" w:hAnsi="Times New Roman" w:cs="Times New Roman"/>
          <w:noProof/>
        </w:rPr>
        <w:drawing>
          <wp:inline distT="0" distB="0" distL="0" distR="0" wp14:anchorId="448F8DAA" wp14:editId="74CE0AEE">
            <wp:extent cx="5760720" cy="2353586"/>
            <wp:effectExtent l="0" t="0" r="0" b="8890"/>
            <wp:docPr id="89743280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5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661EB" w14:textId="77777777" w:rsidR="002D57A9" w:rsidRDefault="002D57A9" w:rsidP="00692C2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E014D6" w14:textId="7CE2CAD3" w:rsidR="002D57A9" w:rsidRPr="002D57A9" w:rsidRDefault="002D57A9" w:rsidP="002D57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D57A9">
        <w:rPr>
          <w:rFonts w:ascii="Times New Roman" w:hAnsi="Times New Roman" w:cs="Times New Roman"/>
        </w:rPr>
        <w:t>Różnica danych fotometrycznych proponowanej oprawy nie powinna być większa niż ± 5%</w:t>
      </w:r>
      <w:r>
        <w:rPr>
          <w:rFonts w:ascii="Times New Roman" w:hAnsi="Times New Roman" w:cs="Times New Roman"/>
        </w:rPr>
        <w:br/>
      </w:r>
      <w:r w:rsidRPr="002D57A9">
        <w:rPr>
          <w:rFonts w:ascii="Times New Roman" w:hAnsi="Times New Roman" w:cs="Times New Roman"/>
        </w:rPr>
        <w:t>w stosunku do podanych poniżej:</w:t>
      </w:r>
    </w:p>
    <w:p w14:paraId="7193C9E9" w14:textId="1D266729" w:rsidR="002D57A9" w:rsidRPr="002D57A9" w:rsidRDefault="002D57A9" w:rsidP="002D57A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Verdana" w:hAnsi="Verdana"/>
          <w:noProof/>
        </w:rPr>
        <w:lastRenderedPageBreak/>
        <w:drawing>
          <wp:inline distT="0" distB="0" distL="0" distR="0" wp14:anchorId="3E3710E7" wp14:editId="77E7965D">
            <wp:extent cx="2735249" cy="2516096"/>
            <wp:effectExtent l="0" t="0" r="8255" b="0"/>
            <wp:docPr id="17870640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618" cy="254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18B64" w14:textId="77777777" w:rsidR="00692C22" w:rsidRDefault="00692C22" w:rsidP="00692C2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5AB751" w14:textId="1D8FA0E5" w:rsidR="00692C22" w:rsidRDefault="00692C22" w:rsidP="00692C2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954F5">
        <w:rPr>
          <w:rFonts w:ascii="Times New Roman" w:hAnsi="Times New Roman" w:cs="Times New Roman"/>
          <w:b/>
          <w:bCs/>
        </w:rPr>
        <w:t xml:space="preserve">PARAMETRY TECHNICZNE </w:t>
      </w:r>
      <w:r w:rsidR="004954F5" w:rsidRPr="004954F5">
        <w:rPr>
          <w:rFonts w:ascii="Times New Roman" w:hAnsi="Times New Roman" w:cs="Times New Roman"/>
          <w:b/>
          <w:bCs/>
        </w:rPr>
        <w:t>SŁUPA</w:t>
      </w:r>
      <w:r w:rsidR="006418AB">
        <w:rPr>
          <w:rFonts w:ascii="Times New Roman" w:hAnsi="Times New Roman" w:cs="Times New Roman"/>
          <w:b/>
          <w:bCs/>
        </w:rPr>
        <w:t xml:space="preserve"> – 25 </w:t>
      </w:r>
      <w:proofErr w:type="spellStart"/>
      <w:r w:rsidR="001E3B30">
        <w:rPr>
          <w:rFonts w:ascii="Times New Roman" w:hAnsi="Times New Roman" w:cs="Times New Roman"/>
          <w:b/>
          <w:bCs/>
        </w:rPr>
        <w:t>kpl</w:t>
      </w:r>
      <w:proofErr w:type="spellEnd"/>
      <w:r w:rsidR="006418AB">
        <w:rPr>
          <w:rFonts w:ascii="Times New Roman" w:hAnsi="Times New Roman" w:cs="Times New Roman"/>
          <w:b/>
          <w:bCs/>
        </w:rPr>
        <w:t>.</w:t>
      </w:r>
    </w:p>
    <w:tbl>
      <w:tblPr>
        <w:tblW w:w="10035" w:type="dxa"/>
        <w:tblInd w:w="-102" w:type="dxa"/>
        <w:tblBorders>
          <w:top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5"/>
      </w:tblGrid>
      <w:tr w:rsidR="004954F5" w14:paraId="46C52524" w14:textId="77777777" w:rsidTr="004954F5">
        <w:trPr>
          <w:trHeight w:val="150"/>
        </w:trPr>
        <w:tc>
          <w:tcPr>
            <w:tcW w:w="10035" w:type="dxa"/>
          </w:tcPr>
          <w:p w14:paraId="00A14AF4" w14:textId="77777777" w:rsidR="004954F5" w:rsidRDefault="004954F5" w:rsidP="00692C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450EC41" w14:textId="1AFD6867" w:rsidR="00692C22" w:rsidRDefault="004954F5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Wysokość</w:t>
      </w:r>
      <w:r w:rsidR="00EA2F59">
        <w:rPr>
          <w:rFonts w:ascii="Times New Roman" w:hAnsi="Times New Roman" w:cs="Times New Roman"/>
        </w:rPr>
        <w:t xml:space="preserve"> zawieszenia oprawy</w:t>
      </w:r>
      <w:r>
        <w:rPr>
          <w:rFonts w:ascii="Times New Roman" w:hAnsi="Times New Roman" w:cs="Times New Roman"/>
        </w:rPr>
        <w:t>: 5m</w:t>
      </w:r>
    </w:p>
    <w:p w14:paraId="16229A39" w14:textId="59BAF52B" w:rsidR="004954F5" w:rsidRDefault="004954F5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 słupa: stal ocynkowana ogniowo wg EN ISO 1461, STAL S235</w:t>
      </w:r>
      <w:r w:rsidR="001E3B30">
        <w:rPr>
          <w:rFonts w:ascii="Times New Roman" w:hAnsi="Times New Roman" w:cs="Times New Roman"/>
        </w:rPr>
        <w:t>, malowana proszkowo na kolor RAL7016</w:t>
      </w:r>
    </w:p>
    <w:p w14:paraId="4029762B" w14:textId="7EA3EFA5" w:rsidR="004954F5" w:rsidRDefault="004954F5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ścianki podstawy słupa: min. 6,3mm</w:t>
      </w:r>
    </w:p>
    <w:p w14:paraId="5A8F1F1D" w14:textId="389E2B7F" w:rsidR="004954F5" w:rsidRDefault="004954F5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Wysięgnik oprawy o długości 150 cm średnicy Ø60</w:t>
      </w:r>
    </w:p>
    <w:p w14:paraId="6431D130" w14:textId="215A2F43" w:rsidR="004954F5" w:rsidRDefault="004954F5" w:rsidP="00495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Słup zgodny z normą: EN 40-5:2002, EN 40-3-1</w:t>
      </w:r>
    </w:p>
    <w:p w14:paraId="29D05EA6" w14:textId="4F92BDA7" w:rsidR="004954F5" w:rsidRDefault="004954F5" w:rsidP="00495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Odporność na uderzenie pojazdu: min. klasa „0” zgodnie z EN 12767</w:t>
      </w:r>
    </w:p>
    <w:p w14:paraId="7D7CFDC6" w14:textId="42ECFBCC" w:rsidR="00B90EA8" w:rsidRDefault="00B90EA8" w:rsidP="00495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Słup wyposażony w konstrukcję do montażu </w:t>
      </w:r>
      <w:proofErr w:type="spellStart"/>
      <w:r>
        <w:rPr>
          <w:rFonts w:ascii="Times New Roman" w:hAnsi="Times New Roman" w:cs="Times New Roman"/>
        </w:rPr>
        <w:t>panela</w:t>
      </w:r>
      <w:proofErr w:type="spellEnd"/>
      <w:r>
        <w:rPr>
          <w:rFonts w:ascii="Times New Roman" w:hAnsi="Times New Roman" w:cs="Times New Roman"/>
        </w:rPr>
        <w:t xml:space="preserve"> fotowoltaicznego przystosowany dla „I strefy wiatrowej wg. PN-EN 1991-1-4</w:t>
      </w:r>
    </w:p>
    <w:p w14:paraId="1D688285" w14:textId="0EEC2BCC" w:rsidR="00B90EA8" w:rsidRDefault="00B90EA8" w:rsidP="00495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Stelaż pod panel </w:t>
      </w:r>
      <w:r w:rsidR="00F8043B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wysięgnik pod oprawę LED musi umożliwiać obrót wokół słupa 360°</w:t>
      </w:r>
      <w:r w:rsidR="001E3B30">
        <w:rPr>
          <w:rFonts w:ascii="Times New Roman" w:hAnsi="Times New Roman" w:cs="Times New Roman"/>
        </w:rPr>
        <w:t xml:space="preserve"> - niezależnie</w:t>
      </w:r>
    </w:p>
    <w:p w14:paraId="517A389D" w14:textId="131551E3" w:rsidR="000F0042" w:rsidRPr="001E3B30" w:rsidRDefault="00B90EA8" w:rsidP="001E3B3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Fundament prefabrykowany</w:t>
      </w:r>
      <w:r w:rsidR="001E3B30">
        <w:rPr>
          <w:rFonts w:ascii="Times New Roman" w:hAnsi="Times New Roman" w:cs="Times New Roman"/>
        </w:rPr>
        <w:t xml:space="preserve"> min.</w:t>
      </w:r>
      <w:r>
        <w:rPr>
          <w:rFonts w:ascii="Times New Roman" w:hAnsi="Times New Roman" w:cs="Times New Roman"/>
        </w:rPr>
        <w:t xml:space="preserve"> B-160, certyfikowany, spełniający normę PN-EN 14991:2010</w:t>
      </w:r>
    </w:p>
    <w:p w14:paraId="5C74263B" w14:textId="35636DA9" w:rsidR="00EA2F59" w:rsidRDefault="00EA2F59" w:rsidP="00EA2F5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Poglądowa sylwetka słupa</w:t>
      </w:r>
      <w:r w:rsidR="001E3B30">
        <w:rPr>
          <w:rFonts w:ascii="Times New Roman" w:hAnsi="Times New Roman" w:cs="Times New Roman"/>
        </w:rPr>
        <w:t xml:space="preserve"> wraz z wyposażeniem/osprzętem:</w:t>
      </w:r>
    </w:p>
    <w:p w14:paraId="7C08C06E" w14:textId="66DA96A8" w:rsidR="00EA2F59" w:rsidRPr="00EA2F59" w:rsidRDefault="00EA2F59" w:rsidP="00EA2F5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EA2F5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AD2A9A8" wp14:editId="29D55EB8">
            <wp:extent cx="5760720" cy="6471920"/>
            <wp:effectExtent l="0" t="0" r="0" b="5080"/>
            <wp:docPr id="4012791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27917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7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CD0D9" w14:textId="3419EEF1" w:rsidR="00EA2F59" w:rsidRDefault="00EA2F59" w:rsidP="00EA2F5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A2F59">
        <w:rPr>
          <w:rFonts w:ascii="Times New Roman" w:hAnsi="Times New Roman" w:cs="Times New Roman"/>
          <w:b/>
          <w:bCs/>
        </w:rPr>
        <w:t xml:space="preserve">PARAMETRY TECHNICZNE </w:t>
      </w:r>
      <w:r>
        <w:rPr>
          <w:rFonts w:ascii="Times New Roman" w:hAnsi="Times New Roman" w:cs="Times New Roman"/>
          <w:b/>
          <w:bCs/>
        </w:rPr>
        <w:t>INSTALACJI</w:t>
      </w:r>
      <w:r w:rsidR="006418AB">
        <w:rPr>
          <w:rFonts w:ascii="Times New Roman" w:hAnsi="Times New Roman" w:cs="Times New Roman"/>
          <w:b/>
          <w:bCs/>
        </w:rPr>
        <w:t xml:space="preserve"> </w:t>
      </w:r>
      <w:r w:rsidR="00C12674">
        <w:rPr>
          <w:rFonts w:ascii="Times New Roman" w:hAnsi="Times New Roman" w:cs="Times New Roman"/>
          <w:b/>
          <w:bCs/>
        </w:rPr>
        <w:t xml:space="preserve">ZASILAJĄCEJ </w:t>
      </w:r>
      <w:r w:rsidR="006418AB">
        <w:rPr>
          <w:rFonts w:ascii="Times New Roman" w:hAnsi="Times New Roman" w:cs="Times New Roman"/>
          <w:b/>
          <w:bCs/>
        </w:rPr>
        <w:t xml:space="preserve">– 25 </w:t>
      </w:r>
      <w:proofErr w:type="spellStart"/>
      <w:r w:rsidR="001E3B30">
        <w:rPr>
          <w:rFonts w:ascii="Times New Roman" w:hAnsi="Times New Roman" w:cs="Times New Roman"/>
          <w:b/>
          <w:bCs/>
        </w:rPr>
        <w:t>kpl</w:t>
      </w:r>
      <w:proofErr w:type="spellEnd"/>
      <w:r w:rsidR="006418AB">
        <w:rPr>
          <w:rFonts w:ascii="Times New Roman" w:hAnsi="Times New Roman" w:cs="Times New Roman"/>
          <w:b/>
          <w:bCs/>
        </w:rPr>
        <w:t>.</w:t>
      </w:r>
    </w:p>
    <w:tbl>
      <w:tblPr>
        <w:tblW w:w="9120" w:type="dxa"/>
        <w:tblInd w:w="-22" w:type="dxa"/>
        <w:tblBorders>
          <w:top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0"/>
      </w:tblGrid>
      <w:tr w:rsidR="00EA2F59" w14:paraId="7CA4ACED" w14:textId="77777777" w:rsidTr="00EA2F59">
        <w:trPr>
          <w:trHeight w:val="100"/>
        </w:trPr>
        <w:tc>
          <w:tcPr>
            <w:tcW w:w="9120" w:type="dxa"/>
          </w:tcPr>
          <w:p w14:paraId="411FD113" w14:textId="77777777" w:rsidR="00EA2F59" w:rsidRDefault="00EA2F59" w:rsidP="00EA2F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4377FC" w14:textId="3FC7C564" w:rsidR="00EA2F59" w:rsidRDefault="001E3B30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najmniej jeden p</w:t>
      </w:r>
      <w:r w:rsidR="00EA2F59">
        <w:rPr>
          <w:rFonts w:ascii="Times New Roman" w:hAnsi="Times New Roman" w:cs="Times New Roman"/>
        </w:rPr>
        <w:t>anel fotowoltaiczny o mocy min. 200W, monokrystaliczny, hartowne szkło solarne grubości min. 3,2mm, pokryty antyrefleksyjną warstwą, Panele testowane zgodnie z IEC 61215 na obciążenie śniegiem do 5400 Pa</w:t>
      </w:r>
    </w:p>
    <w:p w14:paraId="5E422F9C" w14:textId="5AD5635B" w:rsidR="00EA2F59" w:rsidRDefault="00EA2F59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Akumulator min. 120Ah 12V – bateria żelowa NPG do instalacji </w:t>
      </w:r>
      <w:proofErr w:type="spellStart"/>
      <w:r>
        <w:rPr>
          <w:rFonts w:ascii="Times New Roman" w:hAnsi="Times New Roman" w:cs="Times New Roman"/>
        </w:rPr>
        <w:t>solanych</w:t>
      </w:r>
      <w:proofErr w:type="spellEnd"/>
      <w:r>
        <w:rPr>
          <w:rFonts w:ascii="Times New Roman" w:hAnsi="Times New Roman" w:cs="Times New Roman"/>
        </w:rPr>
        <w:t>, w pełni uszczelniona, posiadający pełny głęboko cykl, bezobsługowość min. 1800 cykli</w:t>
      </w:r>
    </w:p>
    <w:p w14:paraId="1E9B04E8" w14:textId="4892EEA0" w:rsidR="00EA2F59" w:rsidRDefault="00EA2F59" w:rsidP="00F5064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Skrzynia baterii Materiał PVC, przeznaczony do montażu pod ziemią, typ wodoodporny – hermetyczny, rozpraszająca ciepło, antywłamaniowa</w:t>
      </w:r>
    </w:p>
    <w:p w14:paraId="432E8687" w14:textId="351A63D5" w:rsidR="00203857" w:rsidRPr="00203857" w:rsidRDefault="00EA2F59" w:rsidP="0020385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Kontroler solarny: Sterownik MPPT – 24V 20A, światło jak i czas świecenia poprzez inteligentne sterowaniem MPPT, wodoodporny klasa IP67, wbudowany czujnik zmierzchu, </w:t>
      </w:r>
      <w:r w:rsidR="00203857">
        <w:rPr>
          <w:rFonts w:ascii="Times New Roman" w:hAnsi="Times New Roman" w:cs="Times New Roman"/>
        </w:rPr>
        <w:t>funkcja pełnej automatycznej ochrony elektroniki, zabezpieczenie akumulatorów. Kontroler musi umożliwiać</w:t>
      </w:r>
      <w:r w:rsidR="007D3143">
        <w:rPr>
          <w:rFonts w:ascii="Times New Roman" w:hAnsi="Times New Roman" w:cs="Times New Roman"/>
        </w:rPr>
        <w:t xml:space="preserve"> </w:t>
      </w:r>
      <w:r w:rsidR="006418AB">
        <w:rPr>
          <w:rFonts w:ascii="Times New Roman" w:hAnsi="Times New Roman" w:cs="Times New Roman"/>
        </w:rPr>
        <w:t xml:space="preserve">regulację mocy oprawy LED (%) w godzinach nocnych, umożliwiająca </w:t>
      </w:r>
      <w:r w:rsidR="006418AB">
        <w:rPr>
          <w:rFonts w:ascii="Times New Roman" w:hAnsi="Times New Roman" w:cs="Times New Roman"/>
        </w:rPr>
        <w:lastRenderedPageBreak/>
        <w:t>wydłużenie autonomii pracy. Należy dostarczyć jedno urządzenie d</w:t>
      </w:r>
      <w:r w:rsidR="00C12674">
        <w:rPr>
          <w:rFonts w:ascii="Times New Roman" w:hAnsi="Times New Roman" w:cs="Times New Roman"/>
        </w:rPr>
        <w:t>la</w:t>
      </w:r>
      <w:r w:rsidR="006418AB">
        <w:rPr>
          <w:rFonts w:ascii="Times New Roman" w:hAnsi="Times New Roman" w:cs="Times New Roman"/>
        </w:rPr>
        <w:t xml:space="preserve"> wszystkich słupów umożliwiające zmianę ustawionych parametrów mocy świecenia opraw LED.</w:t>
      </w:r>
    </w:p>
    <w:p w14:paraId="70F07FD3" w14:textId="117FA60C" w:rsidR="000F0042" w:rsidRDefault="006418AB" w:rsidP="000F004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Instalacja musi zapewniać min. 10 h</w:t>
      </w:r>
      <w:r w:rsidR="00C12674">
        <w:rPr>
          <w:rFonts w:ascii="Times New Roman" w:hAnsi="Times New Roman" w:cs="Times New Roman"/>
        </w:rPr>
        <w:t>/dzień</w:t>
      </w:r>
      <w:r>
        <w:rPr>
          <w:rFonts w:ascii="Times New Roman" w:hAnsi="Times New Roman" w:cs="Times New Roman"/>
        </w:rPr>
        <w:t xml:space="preserve"> (pełnej mocy)</w:t>
      </w:r>
      <w:r w:rsidR="00F8043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działanie do 4 ciągłych pochmurnych i  deszczowych dni</w:t>
      </w:r>
      <w:r w:rsidR="00F8043B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min. 40 h bez słońca</w:t>
      </w:r>
    </w:p>
    <w:p w14:paraId="71B9E785" w14:textId="77777777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D366CA" w14:textId="77777777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C66466" w14:textId="77777777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E139D3" w14:textId="77777777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35C211" w14:textId="540BF8F1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0E290B">
        <w:rPr>
          <w:rFonts w:ascii="Times New Roman" w:hAnsi="Times New Roman" w:cs="Times New Roman"/>
          <w:b/>
          <w:bCs/>
          <w:u w:val="single"/>
        </w:rPr>
        <w:t xml:space="preserve">UWAGA OGÓLNA </w:t>
      </w:r>
    </w:p>
    <w:p w14:paraId="201AF251" w14:textId="77777777" w:rsid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BFEC1C0" w14:textId="06CEF06C" w:rsidR="000E290B" w:rsidRPr="000E290B" w:rsidRDefault="000E290B" w:rsidP="000E29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przed wbudowaniem każdego materiału przedstawi do akceptacji i zatwierdzenia Zamawiającemu proponowane do wbudowania materiały. Materiały, które nie będą spełniać wymagań określonych w SWZ i załącznikach nie uzyskają akceptacji Zamawiającego i nie będą dopuszczone do wbudowania. </w:t>
      </w:r>
    </w:p>
    <w:sectPr w:rsidR="000E290B" w:rsidRPr="000E290B" w:rsidSect="004954F5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95252" w14:textId="77777777" w:rsidR="00E663C1" w:rsidRDefault="00E663C1" w:rsidP="00FD2167">
      <w:pPr>
        <w:spacing w:after="0" w:line="240" w:lineRule="auto"/>
      </w:pPr>
      <w:r>
        <w:separator/>
      </w:r>
    </w:p>
  </w:endnote>
  <w:endnote w:type="continuationSeparator" w:id="0">
    <w:p w14:paraId="0FBAB32F" w14:textId="77777777" w:rsidR="00E663C1" w:rsidRDefault="00E663C1" w:rsidP="00FD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05A4E" w14:textId="77777777" w:rsidR="00E663C1" w:rsidRDefault="00E663C1" w:rsidP="00FD2167">
      <w:pPr>
        <w:spacing w:after="0" w:line="240" w:lineRule="auto"/>
      </w:pPr>
      <w:r>
        <w:separator/>
      </w:r>
    </w:p>
  </w:footnote>
  <w:footnote w:type="continuationSeparator" w:id="0">
    <w:p w14:paraId="6875D960" w14:textId="77777777" w:rsidR="00E663C1" w:rsidRDefault="00E663C1" w:rsidP="00FD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DCAE3" w14:textId="476A8F62" w:rsidR="00FD2167" w:rsidRDefault="00FD2167" w:rsidP="00FD2167">
    <w:pPr>
      <w:pStyle w:val="Nagwek"/>
      <w:jc w:val="center"/>
    </w:pPr>
    <w:r w:rsidRPr="00341D30">
      <w:rPr>
        <w:noProof/>
      </w:rPr>
      <w:drawing>
        <wp:inline distT="0" distB="0" distL="0" distR="0" wp14:anchorId="5E0B74F2" wp14:editId="789259A7">
          <wp:extent cx="3636458" cy="672219"/>
          <wp:effectExtent l="0" t="0" r="2540" b="0"/>
          <wp:docPr id="16569907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7482" cy="698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4F74"/>
    <w:multiLevelType w:val="hybridMultilevel"/>
    <w:tmpl w:val="FE98A222"/>
    <w:lvl w:ilvl="0" w:tplc="66B8F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168A5"/>
    <w:multiLevelType w:val="hybridMultilevel"/>
    <w:tmpl w:val="B5C02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84258"/>
    <w:multiLevelType w:val="hybridMultilevel"/>
    <w:tmpl w:val="F0767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193158">
    <w:abstractNumId w:val="0"/>
  </w:num>
  <w:num w:numId="2" w16cid:durableId="286087625">
    <w:abstractNumId w:val="2"/>
  </w:num>
  <w:num w:numId="3" w16cid:durableId="179897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64E"/>
    <w:rsid w:val="000323FD"/>
    <w:rsid w:val="0009234B"/>
    <w:rsid w:val="000E290B"/>
    <w:rsid w:val="000F0042"/>
    <w:rsid w:val="0015477C"/>
    <w:rsid w:val="001B2224"/>
    <w:rsid w:val="001B4C27"/>
    <w:rsid w:val="001E3B30"/>
    <w:rsid w:val="00203857"/>
    <w:rsid w:val="002D57A9"/>
    <w:rsid w:val="002F62DB"/>
    <w:rsid w:val="00350ACC"/>
    <w:rsid w:val="00352712"/>
    <w:rsid w:val="003F52B9"/>
    <w:rsid w:val="004954F5"/>
    <w:rsid w:val="006418AB"/>
    <w:rsid w:val="006440DA"/>
    <w:rsid w:val="00692C22"/>
    <w:rsid w:val="007C794A"/>
    <w:rsid w:val="007D27FC"/>
    <w:rsid w:val="007D3143"/>
    <w:rsid w:val="00852199"/>
    <w:rsid w:val="00981F3C"/>
    <w:rsid w:val="00A028D7"/>
    <w:rsid w:val="00AD33DE"/>
    <w:rsid w:val="00B90EA8"/>
    <w:rsid w:val="00B94C88"/>
    <w:rsid w:val="00C12674"/>
    <w:rsid w:val="00CF277F"/>
    <w:rsid w:val="00E663C1"/>
    <w:rsid w:val="00EA2F59"/>
    <w:rsid w:val="00EB09FE"/>
    <w:rsid w:val="00F5064E"/>
    <w:rsid w:val="00F8043B"/>
    <w:rsid w:val="00F9730D"/>
    <w:rsid w:val="00FD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AAA0D"/>
  <w15:chartTrackingRefBased/>
  <w15:docId w15:val="{46B1EA22-B468-4435-AF62-0606BB299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64E"/>
    <w:rPr>
      <w:rFonts w:ascii="Calibri" w:eastAsia="Calibri" w:hAnsi="Calibri" w:cs="Tahom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0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0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06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0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06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0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0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0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0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06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06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06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06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6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6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6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6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6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0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0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0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0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064E"/>
    <w:rPr>
      <w:i/>
      <w:iCs/>
      <w:color w:val="404040" w:themeColor="text1" w:themeTint="BF"/>
    </w:rPr>
  </w:style>
  <w:style w:type="paragraph" w:styleId="Akapitzlist">
    <w:name w:val="List Paragraph"/>
    <w:aliases w:val="CW_Lista,List Paragraph,normalny tekst,Akapit z listą4,Obiekt,List Paragraph1,Akapit z listą3,Akapit z listą31,Akapit z listą21,Akapit z list¹,Eko punkty,podpunkt,Nagł. 4 SW,Normal,Akapit z listą32,Nagłowek 3,Preambuła,lp1"/>
    <w:basedOn w:val="Normalny"/>
    <w:link w:val="AkapitzlistZnak"/>
    <w:uiPriority w:val="34"/>
    <w:qFormat/>
    <w:rsid w:val="00F506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06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6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6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064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CW_Lista Znak,List Paragraph Znak,normalny tekst Znak,Akapit z listą4 Znak,Obiekt Znak,List Paragraph1 Znak,Akapit z listą3 Znak,Akapit z listą31 Znak,Akapit z listą21 Znak,Akapit z list¹ Znak,Eko punkty Znak,podpunkt Znak,lp1 Znak"/>
    <w:link w:val="Akapitzlist"/>
    <w:uiPriority w:val="34"/>
    <w:qFormat/>
    <w:locked/>
    <w:rsid w:val="00F5064E"/>
  </w:style>
  <w:style w:type="table" w:styleId="Tabela-Siatka">
    <w:name w:val="Table Grid"/>
    <w:basedOn w:val="Standardowy"/>
    <w:uiPriority w:val="39"/>
    <w:rsid w:val="00F506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D2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167"/>
    <w:rPr>
      <w:rFonts w:ascii="Calibri" w:eastAsia="Calibri" w:hAnsi="Calibri" w:cs="Tahoma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D2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167"/>
    <w:rPr>
      <w:rFonts w:ascii="Calibri" w:eastAsia="Calibri" w:hAnsi="Calibri" w:cs="Tahom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image009.png@01DD5719.639B647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10-06T09:51:12.02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dcterms:created xsi:type="dcterms:W3CDTF">2026-10-09T12:54:00Z</dcterms:created>
  <dcterms:modified xsi:type="dcterms:W3CDTF">2026-10-09T12:54:00Z</dcterms:modified>
</cp:coreProperties>
</file>