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F733" w14:textId="05149B50" w:rsidR="00656018" w:rsidRPr="00DE62F4" w:rsidRDefault="00C32904" w:rsidP="007A084A">
      <w:pPr>
        <w:spacing w:after="0"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E62F4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4628F1" w:rsidRPr="00DE62F4">
        <w:rPr>
          <w:rFonts w:ascii="Times New Roman" w:hAnsi="Times New Roman" w:cs="Times New Roman"/>
          <w:sz w:val="22"/>
          <w:szCs w:val="22"/>
        </w:rPr>
        <w:t>3</w:t>
      </w:r>
      <w:r w:rsidRPr="00DE62F4">
        <w:rPr>
          <w:rFonts w:ascii="Times New Roman" w:hAnsi="Times New Roman" w:cs="Times New Roman"/>
          <w:sz w:val="22"/>
          <w:szCs w:val="22"/>
        </w:rPr>
        <w:t xml:space="preserve"> do</w:t>
      </w:r>
      <w:r w:rsidR="007610AF" w:rsidRPr="00DE62F4">
        <w:rPr>
          <w:rFonts w:ascii="Times New Roman" w:hAnsi="Times New Roman" w:cs="Times New Roman"/>
          <w:sz w:val="22"/>
          <w:szCs w:val="22"/>
        </w:rPr>
        <w:t xml:space="preserve"> zaproszenia</w:t>
      </w:r>
    </w:p>
    <w:p w14:paraId="2B52FE3B" w14:textId="041729D0" w:rsidR="00C32904" w:rsidRPr="00DE62F4" w:rsidRDefault="00C32904" w:rsidP="007A08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E62F4">
        <w:rPr>
          <w:rFonts w:ascii="Times New Roman" w:hAnsi="Times New Roman" w:cs="Times New Roman"/>
          <w:b/>
          <w:bCs/>
          <w:sz w:val="22"/>
          <w:szCs w:val="22"/>
        </w:rPr>
        <w:t>Opis przedmiotu zamówienia</w:t>
      </w:r>
    </w:p>
    <w:p w14:paraId="2F3699F1" w14:textId="56364FB1" w:rsidR="000E261C" w:rsidRPr="00DE62F4" w:rsidRDefault="000E261C" w:rsidP="00A450DC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E62F4">
        <w:rPr>
          <w:rFonts w:ascii="Times New Roman" w:hAnsi="Times New Roman" w:cs="Times New Roman"/>
          <w:sz w:val="22"/>
          <w:szCs w:val="22"/>
        </w:rPr>
        <w:t xml:space="preserve">Przedmiotem zamówienia jest dostawa </w:t>
      </w:r>
      <w:proofErr w:type="spellStart"/>
      <w:r w:rsidR="00250696" w:rsidRPr="00DE62F4">
        <w:rPr>
          <w:rFonts w:ascii="Times New Roman" w:hAnsi="Times New Roman" w:cs="Times New Roman"/>
          <w:sz w:val="22"/>
          <w:szCs w:val="22"/>
        </w:rPr>
        <w:t>switchy</w:t>
      </w:r>
      <w:proofErr w:type="spellEnd"/>
      <w:r w:rsidR="00250696" w:rsidRPr="00DE62F4">
        <w:rPr>
          <w:rFonts w:ascii="Times New Roman" w:hAnsi="Times New Roman" w:cs="Times New Roman"/>
          <w:sz w:val="22"/>
          <w:szCs w:val="22"/>
        </w:rPr>
        <w:t xml:space="preserve">, routerów i punktów dostępowych </w:t>
      </w:r>
      <w:r w:rsidRPr="00DE62F4">
        <w:rPr>
          <w:rFonts w:ascii="Times New Roman" w:hAnsi="Times New Roman" w:cs="Times New Roman"/>
          <w:sz w:val="22"/>
          <w:szCs w:val="22"/>
        </w:rPr>
        <w:t>dla jednostek oświatowych, których organem prowadzonym jest Gmina Zbuczyn.</w:t>
      </w:r>
    </w:p>
    <w:p w14:paraId="3B11BE1C" w14:textId="46787CF5" w:rsidR="006B05C5" w:rsidRPr="00DE62F4" w:rsidRDefault="006B05C5" w:rsidP="007A084A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E62F4">
        <w:rPr>
          <w:rFonts w:ascii="Times New Roman" w:hAnsi="Times New Roman" w:cs="Times New Roman"/>
          <w:sz w:val="22"/>
          <w:szCs w:val="22"/>
        </w:rPr>
        <w:t>W ramach przedmiotu zamówienia Wykonawca zobowiązuje się dostarczyć następujący sprzęt:</w:t>
      </w:r>
    </w:p>
    <w:p w14:paraId="257FC773" w14:textId="4768FB77" w:rsidR="006B05C5" w:rsidRPr="00DE62F4" w:rsidRDefault="00250696" w:rsidP="007A084A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proofErr w:type="spellStart"/>
      <w:r w:rsidRPr="00DE62F4">
        <w:rPr>
          <w:rFonts w:ascii="Times New Roman" w:hAnsi="Times New Roman" w:cs="Times New Roman"/>
          <w:b/>
          <w:bCs/>
          <w:sz w:val="22"/>
          <w:szCs w:val="22"/>
          <w:u w:val="single"/>
        </w:rPr>
        <w:t>Switche</w:t>
      </w:r>
      <w:proofErr w:type="spellEnd"/>
      <w:r w:rsidRPr="00DE62F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– 29 szt. o następujących minimalnych parametrach:</w:t>
      </w:r>
    </w:p>
    <w:p w14:paraId="7C622E41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Porty: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5 × RJ45 10/100/1000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Mb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/s </w:t>
      </w:r>
    </w:p>
    <w:p w14:paraId="2A6CA5A5" w14:textId="2974AEC9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Porty </w:t>
      </w:r>
      <w:proofErr w:type="spellStart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PoE</w:t>
      </w:r>
      <w:proofErr w:type="spellEnd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+: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4 × Gigabit Ethernet, porty 1–4 </w:t>
      </w:r>
    </w:p>
    <w:p w14:paraId="251B836F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Standard </w:t>
      </w:r>
      <w:proofErr w:type="spellStart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PoE</w:t>
      </w:r>
      <w:proofErr w:type="spellEnd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IEEE 802.3af / 802.3at </w:t>
      </w:r>
    </w:p>
    <w:p w14:paraId="2B8E00A8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Maksymalna moc na port </w:t>
      </w:r>
      <w:proofErr w:type="spellStart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PoE</w:t>
      </w:r>
      <w:proofErr w:type="spellEnd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30 W </w:t>
      </w:r>
    </w:p>
    <w:p w14:paraId="01BC03E1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Łączny budżet </w:t>
      </w:r>
      <w:proofErr w:type="spellStart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PoE</w:t>
      </w:r>
      <w:proofErr w:type="spellEnd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65 W </w:t>
      </w:r>
    </w:p>
    <w:p w14:paraId="24ED6FDC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Przepustowość przełączania: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10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Gb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/s </w:t>
      </w:r>
    </w:p>
    <w:p w14:paraId="43E90957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Szybkość przekazywania pakietów: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7,44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Mpps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</w:p>
    <w:p w14:paraId="5E1824D9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Tablica adresów MAC: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2 000 wpisów </w:t>
      </w:r>
    </w:p>
    <w:p w14:paraId="5F4A754B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Obsługa ramek Jumbo: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16 KB </w:t>
      </w:r>
    </w:p>
    <w:p w14:paraId="46829DA1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Funkcje VLAN: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IEEE 802.1Q, VLAN portowy oraz MTU VLAN </w:t>
      </w:r>
    </w:p>
    <w:p w14:paraId="1BE60C19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proofErr w:type="spellStart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QoS</w:t>
      </w:r>
      <w:proofErr w:type="spellEnd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priorytetyzacja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802.1p/DSCP, 4 kolejki priorytetów </w:t>
      </w:r>
    </w:p>
    <w:p w14:paraId="636AD00E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Funkcje warstwy 2: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IGMP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Snooping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, Port Mirroring, agregacja łączy,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Storm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Control, diagnostyka kabli i zapobieganie pętlom </w:t>
      </w:r>
    </w:p>
    <w:p w14:paraId="13BC930A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Funkcje </w:t>
      </w:r>
      <w:proofErr w:type="spellStart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PoE</w:t>
      </w:r>
      <w:proofErr w:type="spellEnd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PoE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Auto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Recovery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oraz tryb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Extend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</w:p>
    <w:p w14:paraId="446193F7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Zarządzanie: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interfejs WWW oraz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Easy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Smart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Configuration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Utility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</w:p>
    <w:p w14:paraId="6E764072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Obudowa: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metalowa </w:t>
      </w:r>
    </w:p>
    <w:p w14:paraId="49934DD3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Chłodzenie: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konstrukcja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bezwentylatorowa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</w:p>
    <w:p w14:paraId="331D6D99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Montaż: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biurkowy lub ścienny </w:t>
      </w:r>
    </w:p>
    <w:p w14:paraId="71712C7D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Zasilanie: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zewnętrzny zasilacz 53,5 V DC </w:t>
      </w:r>
    </w:p>
    <w:p w14:paraId="4BDE4C25" w14:textId="77777777" w:rsidR="007A084A" w:rsidRPr="00DE62F4" w:rsidRDefault="007A084A" w:rsidP="002506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4089B73F" w14:textId="3790F4C5" w:rsidR="00250696" w:rsidRPr="00DE62F4" w:rsidRDefault="00250696" w:rsidP="00250696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E62F4">
        <w:rPr>
          <w:rFonts w:ascii="Times New Roman" w:hAnsi="Times New Roman" w:cs="Times New Roman"/>
          <w:b/>
          <w:bCs/>
          <w:sz w:val="22"/>
          <w:szCs w:val="22"/>
          <w:u w:val="single"/>
        </w:rPr>
        <w:t>Routery – 3 szt. o następujących minimalnych parametrach:</w:t>
      </w:r>
    </w:p>
    <w:p w14:paraId="5179F22D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Typ urządzenia: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brama sieciowa / router z kontrolerem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UniFi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Network </w:t>
      </w:r>
    </w:p>
    <w:p w14:paraId="4E4C78F8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Procesor: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czterordzeniowy ARM Cortex-A53, 1,5 GHz </w:t>
      </w:r>
    </w:p>
    <w:p w14:paraId="66C9AD04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Pamięć RAM: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3 GB </w:t>
      </w:r>
    </w:p>
    <w:p w14:paraId="61FF5402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Pamięć wewnętrzna: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16 GB </w:t>
      </w:r>
    </w:p>
    <w:p w14:paraId="1B46BD9A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Port WAN: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1 × 2,5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GbE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RJ45 </w:t>
      </w:r>
    </w:p>
    <w:p w14:paraId="03E46D81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Porty Ethernet: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4 × 1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GbE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RJ45 </w:t>
      </w:r>
    </w:p>
    <w:p w14:paraId="6D4995F3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Maksymalna liczba portów WAN: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4 </w:t>
      </w:r>
    </w:p>
    <w:p w14:paraId="3B0A6BEF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Przepustowość z aktywnym IDS/IPS: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1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Gb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/s </w:t>
      </w:r>
    </w:p>
    <w:p w14:paraId="19DB95F4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Obsługiwane urządzenia </w:t>
      </w:r>
      <w:proofErr w:type="spellStart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UniFi</w:t>
      </w:r>
      <w:proofErr w:type="spellEnd"/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ponad 30 </w:t>
      </w:r>
    </w:p>
    <w:p w14:paraId="18147B39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Obsługiwana liczba klientów: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ponad 300 </w:t>
      </w:r>
    </w:p>
    <w:p w14:paraId="64C7FB6B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Funkcje bezpieczeństwa: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Stateful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Firewall, firewall warstwy 7, IDS/IPS, DPI, filtrowanie treści, blokowanie reklam </w:t>
      </w:r>
    </w:p>
    <w:p w14:paraId="67051D2C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Obsługa VPN: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WireGuard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,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OpenVPN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,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IPsec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, L2TP,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Teleport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oraz Site Magic </w:t>
      </w:r>
    </w:p>
    <w:p w14:paraId="4A3D1100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Funkcje sieciowe: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VLAN, Multi-WAN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Load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Balancing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,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QoS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, OSPF, BGP,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mDNS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, zaawansowany NAT, serwer RADIUS, IPv6 </w:t>
      </w:r>
    </w:p>
    <w:p w14:paraId="23C21C0C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Zarządzanie: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UniFi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Network </w:t>
      </w:r>
    </w:p>
    <w:p w14:paraId="68BAB32D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Zasilanie: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USB-C 5 V DC / 3 A </w:t>
      </w:r>
    </w:p>
    <w:p w14:paraId="5D78B5BD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Maksymalny pobór mocy: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6,2 W </w:t>
      </w:r>
    </w:p>
    <w:p w14:paraId="73F6254E" w14:textId="77777777" w:rsidR="00250696" w:rsidRPr="00DE62F4" w:rsidRDefault="00250696" w:rsidP="0025069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F67B95D" w14:textId="24BA215D" w:rsidR="00250696" w:rsidRPr="00DE62F4" w:rsidRDefault="00250696" w:rsidP="00250696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E62F4">
        <w:rPr>
          <w:rFonts w:ascii="Times New Roman" w:hAnsi="Times New Roman" w:cs="Times New Roman"/>
          <w:b/>
          <w:bCs/>
          <w:sz w:val="22"/>
          <w:szCs w:val="22"/>
          <w:u w:val="single"/>
        </w:rPr>
        <w:t>Punkty dostępowe (</w:t>
      </w:r>
      <w:proofErr w:type="spellStart"/>
      <w:r w:rsidRPr="00DE62F4">
        <w:rPr>
          <w:rFonts w:ascii="Times New Roman" w:hAnsi="Times New Roman" w:cs="Times New Roman"/>
          <w:b/>
          <w:bCs/>
          <w:sz w:val="22"/>
          <w:szCs w:val="22"/>
          <w:u w:val="single"/>
        </w:rPr>
        <w:t>Acess</w:t>
      </w:r>
      <w:proofErr w:type="spellEnd"/>
      <w:r w:rsidRPr="00DE62F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point) – 29 szt. o następujących minimalnych parametrach:</w:t>
      </w:r>
    </w:p>
    <w:p w14:paraId="40E0C4CC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Standard Wi-Fi: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Wi-Fi 7 (802.11be) </w:t>
      </w:r>
    </w:p>
    <w:p w14:paraId="09EA9A68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Pasma pracy: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2,4 GHz oraz 5 GHz </w:t>
      </w:r>
    </w:p>
    <w:p w14:paraId="08324886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Konfiguracja anten: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2×2 MU-MIMO dla obu pasm </w:t>
      </w:r>
    </w:p>
    <w:p w14:paraId="0C14EDC3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lastRenderedPageBreak/>
        <w:t>Maksymalna przepustowość 5 GHz: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4,3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Gb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/s </w:t>
      </w:r>
    </w:p>
    <w:p w14:paraId="19F20458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Maksymalna przepustowość 2,4 GHz: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688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Mb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/s </w:t>
      </w:r>
    </w:p>
    <w:p w14:paraId="749D67C7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Interfejs sieciowy: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1 × 2,5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GbE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RJ45 </w:t>
      </w:r>
    </w:p>
    <w:p w14:paraId="55A325E4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Liczba obsługiwanych klientów: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ponad 200 </w:t>
      </w:r>
    </w:p>
    <w:p w14:paraId="6EF18B8B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Deklarowany zasięg: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ok. 115 m² </w:t>
      </w:r>
    </w:p>
    <w:p w14:paraId="43834D08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Zasilanie: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PoE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</w:p>
    <w:p w14:paraId="1F2EF75D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Maksymalny pobór mocy: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13 W </w:t>
      </w:r>
    </w:p>
    <w:p w14:paraId="67D45AE3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Funkcje sieciowe: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VLAN, RADIUS, sieci gościnne, izolacja klientów, Band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Steering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, Fast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Roaming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802.11r, 802.11k/v, Wireless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Meshing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</w:p>
    <w:p w14:paraId="58AFA7D5" w14:textId="77777777" w:rsidR="00250696" w:rsidRPr="00DE62F4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Zarządzanie:</w:t>
      </w:r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platforma </w:t>
      </w:r>
      <w:proofErr w:type="spellStart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>UniFi</w:t>
      </w:r>
      <w:proofErr w:type="spellEnd"/>
      <w:r w:rsidRPr="00DE62F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Network </w:t>
      </w:r>
    </w:p>
    <w:p w14:paraId="4B9E8C29" w14:textId="77777777" w:rsidR="00250696" w:rsidRPr="00DE62F4" w:rsidRDefault="00250696" w:rsidP="007A08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29EFE93A" w14:textId="139EBBFD" w:rsidR="00C32904" w:rsidRPr="00DE62F4" w:rsidRDefault="00736830" w:rsidP="007A08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E62F4">
        <w:rPr>
          <w:rFonts w:ascii="Times New Roman" w:hAnsi="Times New Roman" w:cs="Times New Roman"/>
          <w:b/>
          <w:bCs/>
          <w:sz w:val="22"/>
          <w:szCs w:val="22"/>
          <w:u w:val="single"/>
        </w:rPr>
        <w:t>Wymagania wspólne dla przedmiotu zamówienia:</w:t>
      </w:r>
    </w:p>
    <w:p w14:paraId="73E49ACE" w14:textId="0EC7617D" w:rsidR="00736830" w:rsidRPr="00DE62F4" w:rsidRDefault="00736830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DE62F4">
        <w:rPr>
          <w:rFonts w:ascii="Times New Roman" w:hAnsi="Times New Roman" w:cs="Times New Roman"/>
          <w:sz w:val="22"/>
          <w:szCs w:val="22"/>
        </w:rPr>
        <w:t>o</w:t>
      </w:r>
      <w:r w:rsidR="00C32904" w:rsidRPr="00DE62F4">
        <w:rPr>
          <w:rFonts w:ascii="Times New Roman" w:hAnsi="Times New Roman" w:cs="Times New Roman"/>
          <w:sz w:val="22"/>
          <w:szCs w:val="22"/>
        </w:rPr>
        <w:t>ferowany przedmiot zamówienia musi być fabrycznie nowy, nieużywany, pochodzić z</w:t>
      </w:r>
      <w:r w:rsidRPr="00DE62F4">
        <w:rPr>
          <w:rFonts w:ascii="Times New Roman" w:hAnsi="Times New Roman" w:cs="Times New Roman"/>
          <w:sz w:val="22"/>
          <w:szCs w:val="22"/>
        </w:rPr>
        <w:t> </w:t>
      </w:r>
      <w:r w:rsidR="00C32904" w:rsidRPr="00DE62F4">
        <w:rPr>
          <w:rFonts w:ascii="Times New Roman" w:hAnsi="Times New Roman" w:cs="Times New Roman"/>
          <w:sz w:val="22"/>
          <w:szCs w:val="22"/>
        </w:rPr>
        <w:t>bieżącej produkcji (rok produkcji: nie wcześniej niż 202</w:t>
      </w:r>
      <w:r w:rsidR="000E261C" w:rsidRPr="00DE62F4">
        <w:rPr>
          <w:rFonts w:ascii="Times New Roman" w:hAnsi="Times New Roman" w:cs="Times New Roman"/>
          <w:sz w:val="22"/>
          <w:szCs w:val="22"/>
        </w:rPr>
        <w:t>5</w:t>
      </w:r>
      <w:r w:rsidR="00C32904" w:rsidRPr="00DE62F4">
        <w:rPr>
          <w:rFonts w:ascii="Times New Roman" w:hAnsi="Times New Roman" w:cs="Times New Roman"/>
          <w:sz w:val="22"/>
          <w:szCs w:val="22"/>
        </w:rPr>
        <w:t xml:space="preserve"> r.), posiadać stosowne certyfikaty dopuszczające go do sprzedaży i użytkowania na terytorium RP</w:t>
      </w:r>
      <w:r w:rsidRPr="00DE62F4">
        <w:rPr>
          <w:rFonts w:ascii="Times New Roman" w:hAnsi="Times New Roman" w:cs="Times New Roman"/>
          <w:sz w:val="22"/>
          <w:szCs w:val="22"/>
        </w:rPr>
        <w:t>;</w:t>
      </w:r>
    </w:p>
    <w:p w14:paraId="0EA37B91" w14:textId="0E77862E" w:rsidR="00C32904" w:rsidRPr="00DE62F4" w:rsidRDefault="00736830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DE62F4">
        <w:rPr>
          <w:rFonts w:ascii="Times New Roman" w:hAnsi="Times New Roman" w:cs="Times New Roman"/>
          <w:sz w:val="22"/>
          <w:szCs w:val="22"/>
        </w:rPr>
        <w:t>p</w:t>
      </w:r>
      <w:r w:rsidR="00C32904" w:rsidRPr="00DE62F4">
        <w:rPr>
          <w:rFonts w:ascii="Times New Roman" w:hAnsi="Times New Roman" w:cs="Times New Roman"/>
          <w:sz w:val="22"/>
          <w:szCs w:val="22"/>
        </w:rPr>
        <w:t>rzedmiot zamówienia należy dostarczyć do siedziby Zamawiającego tj. Urząd Gminy Zbuczyn ul. Jana Pawła II 1, 08-106 Zbuczyn.</w:t>
      </w:r>
    </w:p>
    <w:p w14:paraId="25D30BEA" w14:textId="4A2B27C4" w:rsidR="006B05C5" w:rsidRPr="00DE62F4" w:rsidRDefault="0070497D" w:rsidP="007A084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DE62F4">
        <w:rPr>
          <w:rFonts w:ascii="Times New Roman" w:hAnsi="Times New Roman" w:cs="Times New Roman"/>
          <w:sz w:val="22"/>
          <w:szCs w:val="22"/>
          <w:lang w:eastAsia="pl-PL"/>
        </w:rPr>
        <w:t xml:space="preserve">sprzęt </w:t>
      </w:r>
      <w:r w:rsidR="006B05C5" w:rsidRPr="00DE62F4">
        <w:rPr>
          <w:rFonts w:ascii="Times New Roman" w:hAnsi="Times New Roman" w:cs="Times New Roman"/>
          <w:sz w:val="22"/>
          <w:szCs w:val="22"/>
          <w:lang w:eastAsia="pl-PL"/>
        </w:rPr>
        <w:t>powinien być objęty co najmniej 24-miesięcznym okresem gwarancji producenta. Serwis gwarancyjny powinien być zlokalizowany na terytorium Rzeczypospolitej Polskiej. W przypadku naprawy realizowanej poza miejscem użytkowania laptopa (opcjonalnie zestawu) wszelkie koszty związane z dostarczeniem laptopa (opcjonalnie zestawu) do serwisu i z powrotem do użytkownika powinny być pokryte przez gwaranta w ramach gwarancji. Wymogu gwarancji producenta nie stosuje się w przypadku, gdy szkoła lub organ prowadzący zapewni obsługę serwisową na co najmniej tych samych warunkach.</w:t>
      </w:r>
    </w:p>
    <w:p w14:paraId="6F0BB087" w14:textId="0CEA7D3E" w:rsidR="00F7228C" w:rsidRPr="00DE62F4" w:rsidRDefault="001D4DD7" w:rsidP="00F7228C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240376815"/>
      <w:r w:rsidRPr="00DE62F4">
        <w:rPr>
          <w:rFonts w:ascii="Times New Roman" w:hAnsi="Times New Roman" w:cs="Times New Roman"/>
          <w:sz w:val="22"/>
          <w:szCs w:val="22"/>
        </w:rPr>
        <w:t xml:space="preserve">  </w:t>
      </w:r>
    </w:p>
    <w:bookmarkEnd w:id="0"/>
    <w:p w14:paraId="0DD11A57" w14:textId="52DC5266" w:rsidR="00453990" w:rsidRPr="00DE62F4" w:rsidRDefault="00740785" w:rsidP="007A084A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E62F4"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453990" w:rsidRPr="00DE62F4" w:rsidSect="007F5CCC">
      <w:pgSz w:w="12240" w:h="15840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71B7"/>
    <w:multiLevelType w:val="hybridMultilevel"/>
    <w:tmpl w:val="DA64D1FA"/>
    <w:lvl w:ilvl="0" w:tplc="50FADEB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65C3D"/>
    <w:multiLevelType w:val="hybridMultilevel"/>
    <w:tmpl w:val="A4E206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55027"/>
    <w:multiLevelType w:val="hybridMultilevel"/>
    <w:tmpl w:val="403801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A0C8E"/>
    <w:multiLevelType w:val="hybridMultilevel"/>
    <w:tmpl w:val="65ACF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74D20"/>
    <w:multiLevelType w:val="hybridMultilevel"/>
    <w:tmpl w:val="B64ADA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11E7"/>
    <w:multiLevelType w:val="multilevel"/>
    <w:tmpl w:val="E066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4646CC"/>
    <w:multiLevelType w:val="hybridMultilevel"/>
    <w:tmpl w:val="66C61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91132"/>
    <w:multiLevelType w:val="hybridMultilevel"/>
    <w:tmpl w:val="F2F427E0"/>
    <w:lvl w:ilvl="0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8D50AF"/>
    <w:multiLevelType w:val="hybridMultilevel"/>
    <w:tmpl w:val="2FB0E3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772"/>
    <w:multiLevelType w:val="hybridMultilevel"/>
    <w:tmpl w:val="067C32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AA4AA64">
      <w:start w:val="12"/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152C9"/>
    <w:multiLevelType w:val="hybridMultilevel"/>
    <w:tmpl w:val="B0D444FC"/>
    <w:lvl w:ilvl="0" w:tplc="9ED6EA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A63383"/>
    <w:multiLevelType w:val="hybridMultilevel"/>
    <w:tmpl w:val="A18A99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053AF"/>
    <w:multiLevelType w:val="hybridMultilevel"/>
    <w:tmpl w:val="5FA826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95D55"/>
    <w:multiLevelType w:val="hybridMultilevel"/>
    <w:tmpl w:val="86FA9738"/>
    <w:lvl w:ilvl="0" w:tplc="6AB8AF7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142EE"/>
    <w:multiLevelType w:val="hybridMultilevel"/>
    <w:tmpl w:val="8C44B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47039A"/>
    <w:multiLevelType w:val="hybridMultilevel"/>
    <w:tmpl w:val="8F2AB6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DA16DE"/>
    <w:multiLevelType w:val="hybridMultilevel"/>
    <w:tmpl w:val="776838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871A0"/>
    <w:multiLevelType w:val="hybridMultilevel"/>
    <w:tmpl w:val="E0B2A2FE"/>
    <w:lvl w:ilvl="0" w:tplc="6CAED6CC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5E24CAD"/>
    <w:multiLevelType w:val="multilevel"/>
    <w:tmpl w:val="7CDA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7B3569"/>
    <w:multiLevelType w:val="hybridMultilevel"/>
    <w:tmpl w:val="798A4002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15E4F"/>
    <w:multiLevelType w:val="multilevel"/>
    <w:tmpl w:val="69BA7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7951F1"/>
    <w:multiLevelType w:val="hybridMultilevel"/>
    <w:tmpl w:val="B1221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C60B7"/>
    <w:multiLevelType w:val="hybridMultilevel"/>
    <w:tmpl w:val="D3FCFAA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1D84801"/>
    <w:multiLevelType w:val="hybridMultilevel"/>
    <w:tmpl w:val="0688E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F5303E"/>
    <w:multiLevelType w:val="hybridMultilevel"/>
    <w:tmpl w:val="F172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46EE6"/>
    <w:multiLevelType w:val="hybridMultilevel"/>
    <w:tmpl w:val="453A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195979"/>
    <w:multiLevelType w:val="hybridMultilevel"/>
    <w:tmpl w:val="14A0A8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1A39A5"/>
    <w:multiLevelType w:val="hybridMultilevel"/>
    <w:tmpl w:val="1800182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2833F6"/>
    <w:multiLevelType w:val="hybridMultilevel"/>
    <w:tmpl w:val="CC8245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7C1E45"/>
    <w:multiLevelType w:val="hybridMultilevel"/>
    <w:tmpl w:val="BCEEA764"/>
    <w:lvl w:ilvl="0" w:tplc="E77872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A38C5"/>
    <w:multiLevelType w:val="hybridMultilevel"/>
    <w:tmpl w:val="3B4E6E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9548CC"/>
    <w:multiLevelType w:val="hybridMultilevel"/>
    <w:tmpl w:val="E96A4FDE"/>
    <w:lvl w:ilvl="0" w:tplc="04150011">
      <w:start w:val="1"/>
      <w:numFmt w:val="decimal"/>
      <w:lvlText w:val="%1)"/>
      <w:lvlJc w:val="left"/>
      <w:pPr>
        <w:ind w:left="3337" w:hanging="360"/>
      </w:pPr>
    </w:lvl>
    <w:lvl w:ilvl="1" w:tplc="04150019" w:tentative="1">
      <w:start w:val="1"/>
      <w:numFmt w:val="lowerLetter"/>
      <w:lvlText w:val="%2."/>
      <w:lvlJc w:val="left"/>
      <w:pPr>
        <w:ind w:left="4057" w:hanging="360"/>
      </w:pPr>
    </w:lvl>
    <w:lvl w:ilvl="2" w:tplc="0415001B" w:tentative="1">
      <w:start w:val="1"/>
      <w:numFmt w:val="lowerRoman"/>
      <w:lvlText w:val="%3."/>
      <w:lvlJc w:val="right"/>
      <w:pPr>
        <w:ind w:left="4777" w:hanging="180"/>
      </w:pPr>
    </w:lvl>
    <w:lvl w:ilvl="3" w:tplc="0415000F" w:tentative="1">
      <w:start w:val="1"/>
      <w:numFmt w:val="decimal"/>
      <w:lvlText w:val="%4."/>
      <w:lvlJc w:val="left"/>
      <w:pPr>
        <w:ind w:left="5497" w:hanging="360"/>
      </w:pPr>
    </w:lvl>
    <w:lvl w:ilvl="4" w:tplc="04150019" w:tentative="1">
      <w:start w:val="1"/>
      <w:numFmt w:val="lowerLetter"/>
      <w:lvlText w:val="%5."/>
      <w:lvlJc w:val="left"/>
      <w:pPr>
        <w:ind w:left="6217" w:hanging="360"/>
      </w:pPr>
    </w:lvl>
    <w:lvl w:ilvl="5" w:tplc="0415001B" w:tentative="1">
      <w:start w:val="1"/>
      <w:numFmt w:val="lowerRoman"/>
      <w:lvlText w:val="%6."/>
      <w:lvlJc w:val="right"/>
      <w:pPr>
        <w:ind w:left="6937" w:hanging="180"/>
      </w:pPr>
    </w:lvl>
    <w:lvl w:ilvl="6" w:tplc="0415000F" w:tentative="1">
      <w:start w:val="1"/>
      <w:numFmt w:val="decimal"/>
      <w:lvlText w:val="%7."/>
      <w:lvlJc w:val="left"/>
      <w:pPr>
        <w:ind w:left="7657" w:hanging="360"/>
      </w:pPr>
    </w:lvl>
    <w:lvl w:ilvl="7" w:tplc="04150019" w:tentative="1">
      <w:start w:val="1"/>
      <w:numFmt w:val="lowerLetter"/>
      <w:lvlText w:val="%8."/>
      <w:lvlJc w:val="left"/>
      <w:pPr>
        <w:ind w:left="8377" w:hanging="360"/>
      </w:pPr>
    </w:lvl>
    <w:lvl w:ilvl="8" w:tplc="041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2" w15:restartNumberingAfterBreak="0">
    <w:nsid w:val="5A7B78AA"/>
    <w:multiLevelType w:val="hybridMultilevel"/>
    <w:tmpl w:val="CDD27090"/>
    <w:lvl w:ilvl="0" w:tplc="18CA6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C1B9B"/>
    <w:multiLevelType w:val="hybridMultilevel"/>
    <w:tmpl w:val="1D26C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323FC"/>
    <w:multiLevelType w:val="hybridMultilevel"/>
    <w:tmpl w:val="8C44B1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E96DB3"/>
    <w:multiLevelType w:val="hybridMultilevel"/>
    <w:tmpl w:val="774C18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865BF8"/>
    <w:multiLevelType w:val="hybridMultilevel"/>
    <w:tmpl w:val="004CBBE6"/>
    <w:lvl w:ilvl="0" w:tplc="7AEAD2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FA225D"/>
    <w:multiLevelType w:val="hybridMultilevel"/>
    <w:tmpl w:val="7280FC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261861"/>
    <w:multiLevelType w:val="hybridMultilevel"/>
    <w:tmpl w:val="22E65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42490D"/>
    <w:multiLevelType w:val="hybridMultilevel"/>
    <w:tmpl w:val="6E9CED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839E5"/>
    <w:multiLevelType w:val="multilevel"/>
    <w:tmpl w:val="A394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BA4139"/>
    <w:multiLevelType w:val="hybridMultilevel"/>
    <w:tmpl w:val="C888AE74"/>
    <w:lvl w:ilvl="0" w:tplc="A500A000">
      <w:start w:val="1"/>
      <w:numFmt w:val="bullet"/>
      <w:lvlText w:val="‒"/>
      <w:lvlJc w:val="left"/>
      <w:pPr>
        <w:ind w:left="76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 w15:restartNumberingAfterBreak="0">
    <w:nsid w:val="762B2176"/>
    <w:multiLevelType w:val="hybridMultilevel"/>
    <w:tmpl w:val="E8F0DF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A2521B"/>
    <w:multiLevelType w:val="hybridMultilevel"/>
    <w:tmpl w:val="27BCE2E4"/>
    <w:lvl w:ilvl="0" w:tplc="4CA23A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67501D"/>
    <w:multiLevelType w:val="hybridMultilevel"/>
    <w:tmpl w:val="6472C69C"/>
    <w:lvl w:ilvl="0" w:tplc="C7A0FF7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119513">
    <w:abstractNumId w:val="14"/>
  </w:num>
  <w:num w:numId="2" w16cid:durableId="1407998338">
    <w:abstractNumId w:val="22"/>
  </w:num>
  <w:num w:numId="3" w16cid:durableId="528102571">
    <w:abstractNumId w:val="11"/>
  </w:num>
  <w:num w:numId="4" w16cid:durableId="200286901">
    <w:abstractNumId w:val="25"/>
  </w:num>
  <w:num w:numId="5" w16cid:durableId="1245728605">
    <w:abstractNumId w:val="38"/>
  </w:num>
  <w:num w:numId="6" w16cid:durableId="2054229380">
    <w:abstractNumId w:val="21"/>
  </w:num>
  <w:num w:numId="7" w16cid:durableId="707493324">
    <w:abstractNumId w:val="24"/>
  </w:num>
  <w:num w:numId="8" w16cid:durableId="1746611840">
    <w:abstractNumId w:val="16"/>
  </w:num>
  <w:num w:numId="9" w16cid:durableId="1774520007">
    <w:abstractNumId w:val="19"/>
  </w:num>
  <w:num w:numId="10" w16cid:durableId="1922517997">
    <w:abstractNumId w:val="41"/>
  </w:num>
  <w:num w:numId="11" w16cid:durableId="672956138">
    <w:abstractNumId w:val="34"/>
  </w:num>
  <w:num w:numId="12" w16cid:durableId="1210335373">
    <w:abstractNumId w:val="7"/>
  </w:num>
  <w:num w:numId="13" w16cid:durableId="1776169647">
    <w:abstractNumId w:val="17"/>
  </w:num>
  <w:num w:numId="14" w16cid:durableId="2066678308">
    <w:abstractNumId w:val="10"/>
  </w:num>
  <w:num w:numId="15" w16cid:durableId="1718043391">
    <w:abstractNumId w:val="44"/>
  </w:num>
  <w:num w:numId="16" w16cid:durableId="77799453">
    <w:abstractNumId w:val="43"/>
  </w:num>
  <w:num w:numId="17" w16cid:durableId="183829739">
    <w:abstractNumId w:val="32"/>
  </w:num>
  <w:num w:numId="18" w16cid:durableId="23559636">
    <w:abstractNumId w:val="3"/>
  </w:num>
  <w:num w:numId="19" w16cid:durableId="2106919622">
    <w:abstractNumId w:val="42"/>
  </w:num>
  <w:num w:numId="20" w16cid:durableId="1109206702">
    <w:abstractNumId w:val="6"/>
  </w:num>
  <w:num w:numId="21" w16cid:durableId="440957108">
    <w:abstractNumId w:val="29"/>
  </w:num>
  <w:num w:numId="22" w16cid:durableId="388577757">
    <w:abstractNumId w:val="1"/>
  </w:num>
  <w:num w:numId="23" w16cid:durableId="1281574799">
    <w:abstractNumId w:val="26"/>
  </w:num>
  <w:num w:numId="24" w16cid:durableId="43602544">
    <w:abstractNumId w:val="30"/>
  </w:num>
  <w:num w:numId="25" w16cid:durableId="1236546694">
    <w:abstractNumId w:val="13"/>
  </w:num>
  <w:num w:numId="26" w16cid:durableId="1147016611">
    <w:abstractNumId w:val="23"/>
  </w:num>
  <w:num w:numId="27" w16cid:durableId="1371808094">
    <w:abstractNumId w:val="4"/>
  </w:num>
  <w:num w:numId="28" w16cid:durableId="231428995">
    <w:abstractNumId w:val="0"/>
  </w:num>
  <w:num w:numId="29" w16cid:durableId="662051845">
    <w:abstractNumId w:val="8"/>
  </w:num>
  <w:num w:numId="30" w16cid:durableId="641690076">
    <w:abstractNumId w:val="35"/>
  </w:num>
  <w:num w:numId="31" w16cid:durableId="1570724113">
    <w:abstractNumId w:val="37"/>
  </w:num>
  <w:num w:numId="32" w16cid:durableId="102383675">
    <w:abstractNumId w:val="31"/>
  </w:num>
  <w:num w:numId="33" w16cid:durableId="143859393">
    <w:abstractNumId w:val="2"/>
  </w:num>
  <w:num w:numId="34" w16cid:durableId="1866405268">
    <w:abstractNumId w:val="33"/>
  </w:num>
  <w:num w:numId="35" w16cid:durableId="1790733363">
    <w:abstractNumId w:val="9"/>
  </w:num>
  <w:num w:numId="36" w16cid:durableId="427426206">
    <w:abstractNumId w:val="12"/>
  </w:num>
  <w:num w:numId="37" w16cid:durableId="1930963104">
    <w:abstractNumId w:val="15"/>
  </w:num>
  <w:num w:numId="38" w16cid:durableId="517810872">
    <w:abstractNumId w:val="27"/>
  </w:num>
  <w:num w:numId="39" w16cid:durableId="1640186086">
    <w:abstractNumId w:val="39"/>
  </w:num>
  <w:num w:numId="40" w16cid:durableId="804349307">
    <w:abstractNumId w:val="28"/>
  </w:num>
  <w:num w:numId="41" w16cid:durableId="1439332466">
    <w:abstractNumId w:val="18"/>
  </w:num>
  <w:num w:numId="42" w16cid:durableId="1955818398">
    <w:abstractNumId w:val="36"/>
  </w:num>
  <w:num w:numId="43" w16cid:durableId="611323279">
    <w:abstractNumId w:val="20"/>
  </w:num>
  <w:num w:numId="44" w16cid:durableId="2123986156">
    <w:abstractNumId w:val="5"/>
  </w:num>
  <w:num w:numId="45" w16cid:durableId="142167739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04"/>
    <w:rsid w:val="00036F9E"/>
    <w:rsid w:val="000C1A88"/>
    <w:rsid w:val="000D79BA"/>
    <w:rsid w:val="000E261C"/>
    <w:rsid w:val="001B5A2C"/>
    <w:rsid w:val="001D4DD7"/>
    <w:rsid w:val="001E5F7E"/>
    <w:rsid w:val="00250696"/>
    <w:rsid w:val="00265FF2"/>
    <w:rsid w:val="00270470"/>
    <w:rsid w:val="002767FA"/>
    <w:rsid w:val="00297561"/>
    <w:rsid w:val="002B6E89"/>
    <w:rsid w:val="002F75F2"/>
    <w:rsid w:val="00322FC4"/>
    <w:rsid w:val="003A38EA"/>
    <w:rsid w:val="003F6752"/>
    <w:rsid w:val="00453990"/>
    <w:rsid w:val="004628F1"/>
    <w:rsid w:val="004847AD"/>
    <w:rsid w:val="00486BC3"/>
    <w:rsid w:val="004D6375"/>
    <w:rsid w:val="005171FB"/>
    <w:rsid w:val="006277AE"/>
    <w:rsid w:val="00643B06"/>
    <w:rsid w:val="00656018"/>
    <w:rsid w:val="006B05C5"/>
    <w:rsid w:val="0070497D"/>
    <w:rsid w:val="00736830"/>
    <w:rsid w:val="00740785"/>
    <w:rsid w:val="007610AF"/>
    <w:rsid w:val="007A084A"/>
    <w:rsid w:val="007C3F81"/>
    <w:rsid w:val="007F56D1"/>
    <w:rsid w:val="007F5CCC"/>
    <w:rsid w:val="008B0E58"/>
    <w:rsid w:val="008C2369"/>
    <w:rsid w:val="008F29AC"/>
    <w:rsid w:val="008F4016"/>
    <w:rsid w:val="00920FD6"/>
    <w:rsid w:val="00947A7E"/>
    <w:rsid w:val="00950112"/>
    <w:rsid w:val="009D7B06"/>
    <w:rsid w:val="00A450DC"/>
    <w:rsid w:val="00B119A1"/>
    <w:rsid w:val="00B35AD9"/>
    <w:rsid w:val="00C32904"/>
    <w:rsid w:val="00D1224C"/>
    <w:rsid w:val="00D7428E"/>
    <w:rsid w:val="00DD03D9"/>
    <w:rsid w:val="00DE62F4"/>
    <w:rsid w:val="00E20E56"/>
    <w:rsid w:val="00E5259E"/>
    <w:rsid w:val="00E733AD"/>
    <w:rsid w:val="00E74882"/>
    <w:rsid w:val="00E9296F"/>
    <w:rsid w:val="00F7228C"/>
    <w:rsid w:val="00F811D6"/>
    <w:rsid w:val="00F826C8"/>
    <w:rsid w:val="00FD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3208"/>
  <w15:chartTrackingRefBased/>
  <w15:docId w15:val="{D53734BA-790F-444D-A491-73EA426E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9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9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9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9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9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9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9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9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9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9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9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904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"/>
    <w:basedOn w:val="Normalny"/>
    <w:link w:val="AkapitzlistZnak"/>
    <w:uiPriority w:val="99"/>
    <w:qFormat/>
    <w:rsid w:val="00C329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9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9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9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90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99"/>
    <w:qFormat/>
    <w:locked/>
    <w:rsid w:val="00C32904"/>
  </w:style>
  <w:style w:type="character" w:styleId="Odwoaniedokomentarza">
    <w:name w:val="annotation reference"/>
    <w:basedOn w:val="Domylnaczcionkaakapitu"/>
    <w:uiPriority w:val="99"/>
    <w:semiHidden/>
    <w:unhideWhenUsed/>
    <w:rsid w:val="00265F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5F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5F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5F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5FF2"/>
    <w:rPr>
      <w:b/>
      <w:bCs/>
      <w:sz w:val="20"/>
      <w:szCs w:val="20"/>
    </w:rPr>
  </w:style>
  <w:style w:type="character" w:customStyle="1" w:styleId="t286pc">
    <w:name w:val="t286pc"/>
    <w:basedOn w:val="Domylnaczcionkaakapitu"/>
    <w:rsid w:val="00E9296F"/>
  </w:style>
  <w:style w:type="character" w:styleId="Pogrubienie">
    <w:name w:val="Strong"/>
    <w:basedOn w:val="Domylnaczcionkaakapitu"/>
    <w:uiPriority w:val="22"/>
    <w:qFormat/>
    <w:rsid w:val="004847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72A32-52E6-4348-ADB9-B1705F25D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2026-10-05T08:37:00Z</dcterms:created>
  <dcterms:modified xsi:type="dcterms:W3CDTF">2026-10-05T08:37:00Z</dcterms:modified>
</cp:coreProperties>
</file>