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292EA" w14:textId="77777777" w:rsidR="000D4988" w:rsidRDefault="000D4988" w:rsidP="000D4988">
      <w:pPr>
        <w:jc w:val="right"/>
        <w:rPr>
          <w:b/>
          <w:bCs/>
        </w:rPr>
      </w:pPr>
      <w:bookmarkStart w:id="0" w:name="_Hlk138402825"/>
      <w:r>
        <w:rPr>
          <w:b/>
          <w:bCs/>
        </w:rPr>
        <w:t>Załącznik nr 6.2 do SWZ</w:t>
      </w:r>
    </w:p>
    <w:p w14:paraId="349ADB99" w14:textId="77777777" w:rsidR="000D4988" w:rsidRDefault="000D4988" w:rsidP="000D4988">
      <w:pPr>
        <w:jc w:val="center"/>
        <w:rPr>
          <w:b/>
          <w:bCs/>
        </w:rPr>
      </w:pPr>
    </w:p>
    <w:p w14:paraId="33E74616" w14:textId="77777777" w:rsidR="000D4988" w:rsidRDefault="000D4988" w:rsidP="000D4988">
      <w:pPr>
        <w:jc w:val="center"/>
        <w:rPr>
          <w:b/>
          <w:bCs/>
        </w:rPr>
      </w:pPr>
      <w:r>
        <w:rPr>
          <w:b/>
          <w:bCs/>
        </w:rPr>
        <w:t>OPIS PREZEDMIOTU ZAMÓWIENIA</w:t>
      </w:r>
    </w:p>
    <w:p w14:paraId="4A789B19" w14:textId="77777777" w:rsidR="000D4988" w:rsidRPr="00480D6C" w:rsidRDefault="000D4988" w:rsidP="000D4988">
      <w:r>
        <w:rPr>
          <w:b/>
          <w:bCs/>
        </w:rPr>
        <w:t>Nazwa zamówienia</w:t>
      </w:r>
      <w:r w:rsidRPr="00480D6C">
        <w:rPr>
          <w:b/>
          <w:bCs/>
        </w:rPr>
        <w:t xml:space="preserve">: </w:t>
      </w:r>
      <w:r w:rsidRPr="00480D6C">
        <w:t>Modernizacja budynków szkół podstawowych na terenie gminy Zbuczyn – etap 1 prace remontowe</w:t>
      </w:r>
    </w:p>
    <w:p w14:paraId="0FE2F782" w14:textId="77777777" w:rsidR="000D4988" w:rsidRPr="00480D6C" w:rsidRDefault="000D4988" w:rsidP="000D4988">
      <w:r>
        <w:rPr>
          <w:b/>
          <w:bCs/>
        </w:rPr>
        <w:t xml:space="preserve">Część zamówienia: </w:t>
      </w:r>
      <w:r w:rsidRPr="00CB2743">
        <w:rPr>
          <w:b/>
          <w:bCs/>
        </w:rPr>
        <w:t xml:space="preserve">2. </w:t>
      </w:r>
      <w:bookmarkStart w:id="1" w:name="_Hlk138402294"/>
      <w:r w:rsidRPr="00CB2743">
        <w:rPr>
          <w:b/>
          <w:bCs/>
        </w:rPr>
        <w:t>Remont pomieszczeń Szkoły Podstawowej w Zbuczynie</w:t>
      </w:r>
      <w:r>
        <w:rPr>
          <w:b/>
          <w:bCs/>
        </w:rPr>
        <w:t xml:space="preserve"> – Pawilon F</w:t>
      </w:r>
      <w:r w:rsidRPr="00CB2743">
        <w:rPr>
          <w:b/>
          <w:bCs/>
        </w:rPr>
        <w:t>,</w:t>
      </w:r>
      <w:r>
        <w:t xml:space="preserve"> </w:t>
      </w:r>
      <w:bookmarkEnd w:id="1"/>
    </w:p>
    <w:p w14:paraId="113DFF82" w14:textId="77777777" w:rsidR="000D4988" w:rsidRPr="00CB2743" w:rsidRDefault="000D4988" w:rsidP="000D4988">
      <w:pPr>
        <w:rPr>
          <w:b/>
          <w:bCs/>
        </w:rPr>
      </w:pPr>
      <w:r>
        <w:rPr>
          <w:b/>
          <w:bCs/>
        </w:rPr>
        <w:t>Adres budowy</w:t>
      </w:r>
      <w:r w:rsidRPr="00480D6C">
        <w:rPr>
          <w:b/>
          <w:bCs/>
        </w:rPr>
        <w:t xml:space="preserve">: </w:t>
      </w:r>
      <w:r w:rsidRPr="00D7512E">
        <w:t xml:space="preserve">Szkoła Podstawowa  w Zbuczynie, 08-106 Zbuczyn, ul. Jana Pawła II 3, </w:t>
      </w:r>
    </w:p>
    <w:p w14:paraId="127FEA6F" w14:textId="77777777" w:rsidR="000D4988" w:rsidRDefault="000D4988" w:rsidP="000D4988">
      <w:r>
        <w:rPr>
          <w:b/>
          <w:bCs/>
        </w:rPr>
        <w:t>Przeznaczenie obiektów</w:t>
      </w:r>
      <w:r w:rsidRPr="00480D6C">
        <w:rPr>
          <w:b/>
          <w:bCs/>
        </w:rPr>
        <w:t xml:space="preserve">: </w:t>
      </w:r>
      <w:r w:rsidRPr="00480D6C">
        <w:t>Budyn</w:t>
      </w:r>
      <w:r>
        <w:t>ek</w:t>
      </w:r>
      <w:r w:rsidRPr="00480D6C">
        <w:t xml:space="preserve"> użyteczności publicznej – Szkoł</w:t>
      </w:r>
      <w:r>
        <w:t>a</w:t>
      </w:r>
      <w:r w:rsidRPr="00480D6C">
        <w:t xml:space="preserve"> Podstawow</w:t>
      </w:r>
      <w:r>
        <w:t>a</w:t>
      </w:r>
    </w:p>
    <w:p w14:paraId="0BB0A031" w14:textId="77777777" w:rsidR="000D4988" w:rsidRDefault="000D4988" w:rsidP="000D4988">
      <w:pPr>
        <w:rPr>
          <w:b/>
          <w:bCs/>
        </w:rPr>
      </w:pPr>
      <w:bookmarkStart w:id="2" w:name="_Hlk138410831"/>
      <w:bookmarkStart w:id="3" w:name="_Hlk138406226"/>
      <w:bookmarkEnd w:id="0"/>
    </w:p>
    <w:p w14:paraId="50514D62" w14:textId="72E30E83" w:rsidR="000D4988" w:rsidRPr="0077694C" w:rsidRDefault="000D4988" w:rsidP="000D4988">
      <w:pPr>
        <w:rPr>
          <w:b/>
          <w:bCs/>
        </w:rPr>
      </w:pPr>
      <w:r w:rsidRPr="0077694C">
        <w:rPr>
          <w:b/>
          <w:bCs/>
        </w:rPr>
        <w:t xml:space="preserve">Malowanie ścian i sufitów w Szkole Podstawowej </w:t>
      </w:r>
      <w:r>
        <w:rPr>
          <w:b/>
          <w:bCs/>
        </w:rPr>
        <w:t>w Zbuczynie</w:t>
      </w:r>
      <w:bookmarkEnd w:id="2"/>
    </w:p>
    <w:bookmarkEnd w:id="3"/>
    <w:p w14:paraId="75570BD6" w14:textId="77777777" w:rsidR="0000584A" w:rsidRPr="00BF2EA4" w:rsidRDefault="0000584A" w:rsidP="0000584A">
      <w:pPr>
        <w:rPr>
          <w:b/>
          <w:bCs/>
        </w:rPr>
      </w:pPr>
      <w:r w:rsidRPr="00BF2EA4">
        <w:rPr>
          <w:b/>
          <w:bCs/>
        </w:rPr>
        <w:t xml:space="preserve"> Zakres robót:</w:t>
      </w:r>
    </w:p>
    <w:p w14:paraId="4CDE7A40" w14:textId="77777777" w:rsidR="0000584A" w:rsidRDefault="0000584A" w:rsidP="0000584A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A14B12">
        <w:rPr>
          <w:rFonts w:cstheme="minorHAnsi"/>
        </w:rPr>
        <w:t>Przygotowanie powierzchni do malowania poprzez m.in.: przetarcie istniejących tynków wewnętrznych, uzupełnienie ubytków, reperacja pęknięć i uszkodzeń, wypełnienie rys, szpachlowanie nierówności, gruntowanie podłoży</w:t>
      </w:r>
      <w:r>
        <w:rPr>
          <w:rFonts w:cstheme="minorHAnsi"/>
        </w:rPr>
        <w:t>;</w:t>
      </w:r>
    </w:p>
    <w:p w14:paraId="74E55DE2" w14:textId="77777777" w:rsidR="00907119" w:rsidRPr="00907119" w:rsidRDefault="00907119" w:rsidP="00907119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907119">
        <w:rPr>
          <w:rFonts w:cstheme="minorHAnsi"/>
        </w:rPr>
        <w:t>2-krotne malowanie sufitu, powierzchnie sufitów należy malować 2-krotnie farbą po uprzedniej naprawie tynku oraz gruntowaniu odpowiednim środkiem gruntującym.</w:t>
      </w:r>
    </w:p>
    <w:p w14:paraId="1E4FA91B" w14:textId="77777777" w:rsidR="00907119" w:rsidRPr="00907119" w:rsidRDefault="00907119" w:rsidP="00907119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907119">
        <w:rPr>
          <w:rFonts w:cstheme="minorHAnsi"/>
        </w:rPr>
        <w:t>malowanie lamperii tapetą natryskową na wysokości 1,6 m, powierzchnie lamperii należy malować tapetą natryskową do wysokości 1,6 m po odpowiednim przygotowaniu powierzchni.</w:t>
      </w:r>
    </w:p>
    <w:p w14:paraId="711729FA" w14:textId="77777777" w:rsidR="00907119" w:rsidRPr="00907119" w:rsidRDefault="00907119" w:rsidP="00907119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907119">
        <w:rPr>
          <w:rFonts w:cstheme="minorHAnsi"/>
        </w:rPr>
        <w:t>2-krotne malowanie ścian powyżej lamperii, powierzchnie ścian powyżej lamperii należy malować 2-krotnie farbą po uprzedniej naprawie tynku oraz gruntowaniu odpowiednim środkiem gruntującym.</w:t>
      </w:r>
    </w:p>
    <w:p w14:paraId="20B24C5D" w14:textId="77777777" w:rsidR="00907119" w:rsidRPr="00907119" w:rsidRDefault="00907119" w:rsidP="00907119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907119">
        <w:rPr>
          <w:rFonts w:cstheme="minorHAnsi"/>
        </w:rPr>
        <w:t>Kolor farb do uzgodnienia z Zamawiającym przed rozpoczęciem prac.</w:t>
      </w:r>
    </w:p>
    <w:p w14:paraId="5ECB100B" w14:textId="7A298176" w:rsidR="002547A8" w:rsidRPr="00907119" w:rsidRDefault="00907119" w:rsidP="00907119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907119">
        <w:rPr>
          <w:rFonts w:cstheme="minorHAnsi"/>
        </w:rPr>
        <w:t xml:space="preserve">Montaż nowych drzwiczek rewizyjnych oraz/lub kratek wentylacyjnych. </w:t>
      </w:r>
    </w:p>
    <w:p w14:paraId="60EBFAFF" w14:textId="77777777" w:rsidR="002547A8" w:rsidRDefault="002547A8" w:rsidP="0000584A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C02A117" w14:textId="1BB7942C" w:rsidR="0000584A" w:rsidRPr="0000584A" w:rsidRDefault="0000584A" w:rsidP="0000584A">
      <w:pPr>
        <w:ind w:firstLine="708"/>
        <w:jc w:val="both"/>
      </w:pPr>
      <w:r w:rsidRPr="0000584A">
        <w:t xml:space="preserve">Wszystkie prace malarskie wymagają uprzedniego </w:t>
      </w:r>
      <w:r w:rsidRPr="002547A8">
        <w:t>zabezpiecz</w:t>
      </w:r>
      <w:r w:rsidRPr="0000584A">
        <w:t>e</w:t>
      </w:r>
      <w:r w:rsidRPr="002547A8">
        <w:t>ni</w:t>
      </w:r>
      <w:r w:rsidRPr="0000584A">
        <w:t>a</w:t>
      </w:r>
      <w:r w:rsidRPr="002547A8">
        <w:t xml:space="preserve"> elementów stolarki okiennej i</w:t>
      </w:r>
      <w:r>
        <w:t> </w:t>
      </w:r>
      <w:r w:rsidRPr="002547A8">
        <w:t>drzwiowej, schodów, podłóg, poręczy i balustrad</w:t>
      </w:r>
      <w:r w:rsidRPr="0000584A">
        <w:t>,</w:t>
      </w:r>
      <w:r w:rsidRPr="002547A8">
        <w:t xml:space="preserve"> </w:t>
      </w:r>
      <w:r w:rsidRPr="0000584A">
        <w:t>urządzeń</w:t>
      </w:r>
      <w:r w:rsidRPr="002547A8">
        <w:t xml:space="preserve"> elektrycznych</w:t>
      </w:r>
      <w:r w:rsidRPr="0000584A">
        <w:t xml:space="preserve"> – tj.</w:t>
      </w:r>
      <w:r w:rsidRPr="002547A8">
        <w:t xml:space="preserve"> opraw</w:t>
      </w:r>
      <w:r w:rsidRPr="0000584A">
        <w:t xml:space="preserve"> </w:t>
      </w:r>
      <w:r w:rsidRPr="002547A8">
        <w:t>oświetleniowych punktowych i liniowych,</w:t>
      </w:r>
      <w:r w:rsidRPr="0000584A">
        <w:t xml:space="preserve"> skrzynek</w:t>
      </w:r>
      <w:r w:rsidRPr="002547A8">
        <w:t xml:space="preserve"> </w:t>
      </w:r>
      <w:r w:rsidRPr="0000584A">
        <w:t>elektrycznych itp. oraz czyszczenie powierzchni zabrudzonych po codziennych pracach malarskich (jeśli taka konieczność nastąpi); usuniecie wszystkich zabezpieczeń po</w:t>
      </w:r>
      <w:r w:rsidR="00C62B23">
        <w:t> </w:t>
      </w:r>
      <w:r w:rsidRPr="0000584A">
        <w:t>malowaniu; utylizacje odpadów powstałych po pracach malarskich.</w:t>
      </w:r>
      <w:r w:rsidR="00B645FA">
        <w:t xml:space="preserve"> W pomieszczeniach mokrych malowanie od wysokości glazury (2m).</w:t>
      </w:r>
    </w:p>
    <w:p w14:paraId="296A54C1" w14:textId="77777777" w:rsidR="002023FE" w:rsidRDefault="002023FE" w:rsidP="002023FE"/>
    <w:p w14:paraId="747BCAEF" w14:textId="33A0585A" w:rsidR="002023FE" w:rsidRDefault="002023FE" w:rsidP="002023FE">
      <w:r>
        <w:t>Uwaga:</w:t>
      </w:r>
    </w:p>
    <w:p w14:paraId="60160FB4" w14:textId="3001389C" w:rsidR="00372CA6" w:rsidRPr="00372CA6" w:rsidRDefault="00372CA6" w:rsidP="002023FE">
      <w:pPr>
        <w:rPr>
          <w:i/>
          <w:iCs/>
        </w:rPr>
      </w:pPr>
      <w:r w:rsidRPr="00372CA6">
        <w:rPr>
          <w:i/>
          <w:iCs/>
        </w:rPr>
        <w:t>Budynek jest po termomodernizacji z wymianą sieci cieplnej – pionów, poziomów oraz grzejników co miejscami spowodowało większe ubytki w tynku</w:t>
      </w:r>
      <w:r>
        <w:rPr>
          <w:i/>
          <w:iCs/>
        </w:rPr>
        <w:t>,</w:t>
      </w:r>
      <w:r w:rsidRPr="00372CA6">
        <w:rPr>
          <w:i/>
          <w:iCs/>
        </w:rPr>
        <w:t xml:space="preserve"> które podlegają również naprawie w zakresie niniejszego zamówienia.</w:t>
      </w:r>
    </w:p>
    <w:p w14:paraId="4C25374C" w14:textId="6B44CD1A" w:rsidR="002023FE" w:rsidRDefault="002023FE" w:rsidP="002023FE">
      <w:pPr>
        <w:jc w:val="both"/>
      </w:pPr>
      <w:r w:rsidRPr="006B1607">
        <w:t xml:space="preserve">Wszelkich obmiarów dokonuje oferent i na ich podstawie określa cenę za wykonanie zamówienia. Szacunkowe obmiary </w:t>
      </w:r>
      <w:r>
        <w:t xml:space="preserve">pomieszczeń: </w:t>
      </w:r>
    </w:p>
    <w:p w14:paraId="3FAC5BEF" w14:textId="2210CC0A" w:rsidR="00D13CE2" w:rsidRDefault="00D13CE2" w:rsidP="00A742E5">
      <w:pPr>
        <w:pStyle w:val="Akapitzlist"/>
        <w:ind w:left="0"/>
        <w:jc w:val="both"/>
        <w:rPr>
          <w:rFonts w:cstheme="minorHAnsi"/>
        </w:rPr>
      </w:pPr>
      <w:r w:rsidRPr="00D13CE2">
        <w:rPr>
          <w:noProof/>
        </w:rPr>
        <w:lastRenderedPageBreak/>
        <w:drawing>
          <wp:inline distT="0" distB="0" distL="0" distR="0" wp14:anchorId="53978634" wp14:editId="273B1E94">
            <wp:extent cx="4752340" cy="8892540"/>
            <wp:effectExtent l="0" t="0" r="0" b="3810"/>
            <wp:docPr id="38839438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340" cy="889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5E973F" w14:textId="77777777" w:rsidR="00D13CE2" w:rsidRDefault="00D13CE2" w:rsidP="00A742E5">
      <w:pPr>
        <w:pStyle w:val="Akapitzlist"/>
        <w:ind w:left="0"/>
        <w:jc w:val="both"/>
        <w:rPr>
          <w:rFonts w:cstheme="minorHAnsi"/>
        </w:rPr>
      </w:pPr>
    </w:p>
    <w:p w14:paraId="2410EA52" w14:textId="77777777" w:rsidR="00D13CE2" w:rsidRDefault="00D13CE2" w:rsidP="00A742E5">
      <w:pPr>
        <w:pStyle w:val="Akapitzlist"/>
        <w:ind w:left="0"/>
        <w:jc w:val="both"/>
        <w:rPr>
          <w:rFonts w:cstheme="minorHAnsi"/>
        </w:rPr>
      </w:pPr>
    </w:p>
    <w:p w14:paraId="4D14DDE1" w14:textId="69F5D39D" w:rsidR="00A742E5" w:rsidRDefault="00A742E5" w:rsidP="00A742E5">
      <w:pPr>
        <w:pStyle w:val="Akapitzlist"/>
        <w:ind w:left="0"/>
        <w:jc w:val="both"/>
        <w:rPr>
          <w:rFonts w:cstheme="minorHAnsi"/>
        </w:rPr>
      </w:pPr>
      <w:r w:rsidRPr="00A14B12">
        <w:rPr>
          <w:rFonts w:cstheme="minorHAnsi"/>
        </w:rPr>
        <w:t xml:space="preserve">ok. </w:t>
      </w:r>
      <w:r w:rsidR="00D13CE2">
        <w:rPr>
          <w:rFonts w:cstheme="minorHAnsi"/>
        </w:rPr>
        <w:t>1470,64</w:t>
      </w:r>
      <w:r w:rsidRPr="00A742E5">
        <w:rPr>
          <w:rFonts w:cstheme="minorHAnsi"/>
        </w:rPr>
        <w:t xml:space="preserve"> m2</w:t>
      </w:r>
      <w:r w:rsidRPr="00A14B12">
        <w:rPr>
          <w:rFonts w:cstheme="minorHAnsi"/>
        </w:rPr>
        <w:t xml:space="preserve"> powierzchni tapety natryskowej oraz ok. </w:t>
      </w:r>
      <w:r w:rsidR="00D13CE2">
        <w:rPr>
          <w:rFonts w:cstheme="minorHAnsi"/>
        </w:rPr>
        <w:t>2892,58</w:t>
      </w:r>
      <w:r w:rsidRPr="00A742E5">
        <w:rPr>
          <w:rFonts w:cstheme="minorHAnsi"/>
        </w:rPr>
        <w:t xml:space="preserve"> m2</w:t>
      </w:r>
      <w:r w:rsidRPr="00A14B12">
        <w:rPr>
          <w:rFonts w:cstheme="minorHAnsi"/>
        </w:rPr>
        <w:t xml:space="preserve"> ścian i sufitów malowanych farbą – informacja ma charakter jedynie poglądowy i nie może być brana pod uwagę do przygotowania kalkulacji oferty</w:t>
      </w:r>
    </w:p>
    <w:p w14:paraId="65DBB3B6" w14:textId="77777777" w:rsidR="00AF5EEC" w:rsidRDefault="00AF5EEC" w:rsidP="00A742E5">
      <w:pPr>
        <w:pStyle w:val="Akapitzlist"/>
        <w:ind w:left="0"/>
        <w:jc w:val="both"/>
        <w:rPr>
          <w:rFonts w:cstheme="minorHAnsi"/>
        </w:rPr>
      </w:pPr>
    </w:p>
    <w:p w14:paraId="63BF330B" w14:textId="77777777" w:rsidR="00AF5EEC" w:rsidRPr="00AF5EEC" w:rsidRDefault="00AF5EEC" w:rsidP="00AF5EEC">
      <w:pPr>
        <w:pStyle w:val="Akapitzlist"/>
        <w:jc w:val="both"/>
        <w:rPr>
          <w:rFonts w:cstheme="minorHAnsi"/>
        </w:rPr>
      </w:pPr>
    </w:p>
    <w:p w14:paraId="3916203D" w14:textId="77777777" w:rsidR="00AF5EEC" w:rsidRPr="00AF5EEC" w:rsidRDefault="00AF5EEC" w:rsidP="004533C0">
      <w:pPr>
        <w:pStyle w:val="Akapitzlist"/>
        <w:ind w:left="0" w:firstLine="708"/>
        <w:jc w:val="both"/>
        <w:rPr>
          <w:rFonts w:cstheme="minorHAnsi"/>
        </w:rPr>
      </w:pPr>
      <w:r w:rsidRPr="00AF5EEC">
        <w:rPr>
          <w:rFonts w:cstheme="minorHAnsi"/>
        </w:rPr>
        <w:t xml:space="preserve">Do wykonania robót Wykonawca może użyć tylko materiały posiadające dokumenty dopuszczające je do stosowania w budownictwie na terenie Rzeczpospolitej Polskiej: </w:t>
      </w:r>
    </w:p>
    <w:p w14:paraId="20DF8593" w14:textId="77777777" w:rsidR="00AF5EEC" w:rsidRPr="00AF5EEC" w:rsidRDefault="00AF5EEC" w:rsidP="00AF5EEC">
      <w:pPr>
        <w:pStyle w:val="Akapitzlist"/>
        <w:ind w:left="0"/>
        <w:jc w:val="both"/>
        <w:rPr>
          <w:rFonts w:cstheme="minorHAnsi"/>
        </w:rPr>
      </w:pPr>
      <w:r w:rsidRPr="00AF5EEC">
        <w:rPr>
          <w:rFonts w:cstheme="minorHAnsi"/>
        </w:rPr>
        <w:t xml:space="preserve">a) certyfikat na znak bezpieczeństwa, wskazujący na to, że zapewniono zgodność z kryteriami technicznymi i przepisami aprobat technicznych oraz właściwych przepisów i dokumentów technicznych, </w:t>
      </w:r>
    </w:p>
    <w:p w14:paraId="3A1421D5" w14:textId="77777777" w:rsidR="00AF5EEC" w:rsidRPr="00AF5EEC" w:rsidRDefault="00AF5EEC" w:rsidP="00AF5EEC">
      <w:pPr>
        <w:pStyle w:val="Akapitzlist"/>
        <w:ind w:left="0"/>
        <w:jc w:val="both"/>
        <w:rPr>
          <w:rFonts w:cstheme="minorHAnsi"/>
        </w:rPr>
      </w:pPr>
      <w:r w:rsidRPr="00AF5EEC">
        <w:rPr>
          <w:rFonts w:cstheme="minorHAnsi"/>
        </w:rPr>
        <w:t xml:space="preserve">b) deklarację zgodności lub certyfikat zgodności z aprobatą techniczną w przypadku wyrobów, jeżeli nie są objęte certyfikacją określoną w pkt. a) i które spełniają wymogi ST. </w:t>
      </w:r>
    </w:p>
    <w:p w14:paraId="3162C285" w14:textId="77777777" w:rsidR="00AF5EEC" w:rsidRPr="00AF5EEC" w:rsidRDefault="00AF5EEC" w:rsidP="00AF5EEC">
      <w:pPr>
        <w:pStyle w:val="Akapitzlist"/>
        <w:ind w:left="0"/>
        <w:jc w:val="both"/>
        <w:rPr>
          <w:rFonts w:cstheme="minorHAnsi"/>
        </w:rPr>
      </w:pPr>
      <w:r w:rsidRPr="00AF5EEC">
        <w:rPr>
          <w:rFonts w:cstheme="minorHAnsi"/>
        </w:rPr>
        <w:t xml:space="preserve">Zastosowane wyroby budowlane musza być zgodne z: </w:t>
      </w:r>
    </w:p>
    <w:p w14:paraId="34CD2F80" w14:textId="77777777" w:rsidR="00AF5EEC" w:rsidRPr="00AF5EEC" w:rsidRDefault="00AF5EEC" w:rsidP="00AF5EEC">
      <w:pPr>
        <w:pStyle w:val="Akapitzlist"/>
        <w:ind w:left="0"/>
        <w:jc w:val="both"/>
        <w:rPr>
          <w:rFonts w:cstheme="minorHAnsi"/>
        </w:rPr>
      </w:pPr>
      <w:r w:rsidRPr="00AF5EEC">
        <w:rPr>
          <w:rFonts w:cstheme="minorHAnsi"/>
        </w:rPr>
        <w:t>a) Rozporządzeniem PE i Rady 305/2011 (wyrób budowlany musi mieć Europejską Ocenę Techniczną - pojęcie "europejska aprobata techniczna" już nie istnieje od 2013 r. ).</w:t>
      </w:r>
    </w:p>
    <w:p w14:paraId="3EA40A68" w14:textId="77777777" w:rsidR="00AF5EEC" w:rsidRPr="00AF5EEC" w:rsidRDefault="00AF5EEC" w:rsidP="00AF5EEC">
      <w:pPr>
        <w:pStyle w:val="Akapitzlist"/>
        <w:ind w:left="0"/>
        <w:jc w:val="both"/>
        <w:rPr>
          <w:rFonts w:cstheme="minorHAnsi"/>
        </w:rPr>
      </w:pPr>
      <w:r w:rsidRPr="00AF5EEC">
        <w:rPr>
          <w:rFonts w:cstheme="minorHAnsi"/>
        </w:rPr>
        <w:t>b) Ustawą o wyrobach budowlanych</w:t>
      </w:r>
    </w:p>
    <w:p w14:paraId="36300782" w14:textId="77777777" w:rsidR="00AF5EEC" w:rsidRPr="00AF5EEC" w:rsidRDefault="00AF5EEC" w:rsidP="00AF5EEC">
      <w:pPr>
        <w:pStyle w:val="Akapitzlist"/>
        <w:ind w:left="0"/>
        <w:jc w:val="both"/>
        <w:rPr>
          <w:rFonts w:cstheme="minorHAnsi"/>
        </w:rPr>
      </w:pPr>
    </w:p>
    <w:p w14:paraId="6B9CC3E4" w14:textId="77777777" w:rsidR="00AF5EEC" w:rsidRPr="00AF5EEC" w:rsidRDefault="00AF5EEC" w:rsidP="00AF5EEC">
      <w:pPr>
        <w:pStyle w:val="Akapitzlist"/>
        <w:ind w:left="0"/>
        <w:jc w:val="both"/>
        <w:rPr>
          <w:rFonts w:cstheme="minorHAnsi"/>
        </w:rPr>
      </w:pPr>
    </w:p>
    <w:p w14:paraId="7813EE79" w14:textId="77777777" w:rsidR="00AF5EEC" w:rsidRPr="00AF5EEC" w:rsidRDefault="00AF5EEC" w:rsidP="00AF5EEC">
      <w:pPr>
        <w:pStyle w:val="Akapitzlist"/>
        <w:ind w:left="0"/>
        <w:jc w:val="both"/>
        <w:rPr>
          <w:rFonts w:cstheme="minorHAnsi"/>
        </w:rPr>
      </w:pPr>
      <w:r w:rsidRPr="00AF5EEC">
        <w:rPr>
          <w:rFonts w:cstheme="minorHAnsi"/>
        </w:rPr>
        <w:t>Przepisy prawne związane z wykonaniem zamierzonego  zamierzenia budowlanego</w:t>
      </w:r>
    </w:p>
    <w:p w14:paraId="2FB0807C" w14:textId="3EB9B14F" w:rsidR="00AF5EEC" w:rsidRPr="00AF5EEC" w:rsidRDefault="00AF5EEC" w:rsidP="00AF5EEC">
      <w:pPr>
        <w:pStyle w:val="Akapitzlist"/>
        <w:ind w:left="0"/>
        <w:jc w:val="both"/>
        <w:rPr>
          <w:rFonts w:cstheme="minorHAnsi"/>
        </w:rPr>
      </w:pPr>
      <w:r w:rsidRPr="00AF5EEC">
        <w:rPr>
          <w:rFonts w:cstheme="minorHAnsi"/>
        </w:rPr>
        <w:t>1.</w:t>
      </w:r>
      <w:r>
        <w:rPr>
          <w:rFonts w:cstheme="minorHAnsi"/>
        </w:rPr>
        <w:t xml:space="preserve"> </w:t>
      </w:r>
      <w:r w:rsidRPr="00AF5EEC">
        <w:rPr>
          <w:rFonts w:cstheme="minorHAnsi"/>
        </w:rPr>
        <w:t>Ustawa z dnia 11 września 2019 r. Prawo zamówień publicznych (Dz. U. z  2022 r. poz. 1710 z późn. zm.)</w:t>
      </w:r>
    </w:p>
    <w:p w14:paraId="213DD783" w14:textId="03E066BD" w:rsidR="00AF5EEC" w:rsidRPr="00AF5EEC" w:rsidRDefault="00AF5EEC" w:rsidP="00AF5EEC">
      <w:pPr>
        <w:pStyle w:val="Akapitzlist"/>
        <w:ind w:left="0"/>
        <w:jc w:val="both"/>
        <w:rPr>
          <w:rFonts w:cstheme="minorHAnsi"/>
        </w:rPr>
      </w:pPr>
      <w:r w:rsidRPr="00AF5EEC">
        <w:rPr>
          <w:rFonts w:cstheme="minorHAnsi"/>
        </w:rPr>
        <w:t>2.</w:t>
      </w:r>
      <w:r>
        <w:rPr>
          <w:rFonts w:cstheme="minorHAnsi"/>
        </w:rPr>
        <w:t xml:space="preserve"> </w:t>
      </w:r>
      <w:r w:rsidRPr="00AF5EEC">
        <w:rPr>
          <w:rFonts w:cstheme="minorHAnsi"/>
        </w:rPr>
        <w:t>Ustawa z dnia 7 lipca 1994 r. Prawo budowlane (Dz. U. z 2023 r. poz. 682 z późn. zm.)</w:t>
      </w:r>
    </w:p>
    <w:p w14:paraId="5C81747C" w14:textId="61EDC248" w:rsidR="00AF5EEC" w:rsidRPr="00AF5EEC" w:rsidRDefault="00AF5EEC" w:rsidP="00AF5EEC">
      <w:pPr>
        <w:pStyle w:val="Akapitzlist"/>
        <w:ind w:left="0"/>
        <w:jc w:val="both"/>
        <w:rPr>
          <w:rFonts w:cstheme="minorHAnsi"/>
        </w:rPr>
      </w:pPr>
      <w:r w:rsidRPr="00AF5EEC">
        <w:rPr>
          <w:rFonts w:cstheme="minorHAnsi"/>
        </w:rPr>
        <w:t>3.</w:t>
      </w:r>
      <w:r>
        <w:rPr>
          <w:rFonts w:cstheme="minorHAnsi"/>
        </w:rPr>
        <w:t xml:space="preserve"> </w:t>
      </w:r>
      <w:r w:rsidRPr="00AF5EEC">
        <w:rPr>
          <w:rFonts w:cstheme="minorHAnsi"/>
        </w:rPr>
        <w:t>Rozporządzenie Ministra Infrastruktury z dnia 12 kwietnia 2002 r. w sprawie warunków technicznych, jakim powinny odpowiadać budynki i ich usytuowanie (Dz. U. z  2022 r. poz. 1225 z późn. zm.)</w:t>
      </w:r>
    </w:p>
    <w:p w14:paraId="6D5EA637" w14:textId="27E22E37" w:rsidR="00AF5EEC" w:rsidRPr="00AF5EEC" w:rsidRDefault="00AF5EEC" w:rsidP="00AF5EEC">
      <w:pPr>
        <w:pStyle w:val="Akapitzlist"/>
        <w:ind w:left="0"/>
        <w:jc w:val="both"/>
        <w:rPr>
          <w:rFonts w:cstheme="minorHAnsi"/>
        </w:rPr>
      </w:pPr>
      <w:r w:rsidRPr="00AF5EEC">
        <w:rPr>
          <w:rFonts w:cstheme="minorHAnsi"/>
        </w:rPr>
        <w:t>4.</w:t>
      </w:r>
      <w:r>
        <w:rPr>
          <w:rFonts w:cstheme="minorHAnsi"/>
        </w:rPr>
        <w:t xml:space="preserve"> </w:t>
      </w:r>
      <w:r w:rsidRPr="00AF5EEC">
        <w:rPr>
          <w:rFonts w:cstheme="minorHAnsi"/>
        </w:rPr>
        <w:t>Rozporządzenie Ministra Pracy i Polityki Socjalnej w sprawie ogólnych przepisów bezpieczeństwa i</w:t>
      </w:r>
      <w:r>
        <w:rPr>
          <w:rFonts w:cstheme="minorHAnsi"/>
        </w:rPr>
        <w:t> </w:t>
      </w:r>
      <w:r w:rsidRPr="00AF5EEC">
        <w:rPr>
          <w:rFonts w:cstheme="minorHAnsi"/>
        </w:rPr>
        <w:t>higieny pracy (Dz. U. z 2003 r. poz. 169, 1650 z późn. zm.)</w:t>
      </w:r>
    </w:p>
    <w:p w14:paraId="631B7EC5" w14:textId="7B58E44E" w:rsidR="00AF5EEC" w:rsidRPr="00AF5EEC" w:rsidRDefault="00AF5EEC" w:rsidP="00AF5EEC">
      <w:pPr>
        <w:pStyle w:val="Akapitzlist"/>
        <w:ind w:left="0"/>
        <w:jc w:val="both"/>
        <w:rPr>
          <w:rFonts w:cstheme="minorHAnsi"/>
        </w:rPr>
      </w:pPr>
      <w:r w:rsidRPr="00AF5EEC">
        <w:rPr>
          <w:rFonts w:cstheme="minorHAnsi"/>
        </w:rPr>
        <w:t>5.</w:t>
      </w:r>
      <w:r>
        <w:rPr>
          <w:rFonts w:cstheme="minorHAnsi"/>
        </w:rPr>
        <w:t xml:space="preserve"> </w:t>
      </w:r>
      <w:r w:rsidRPr="00AF5EEC">
        <w:rPr>
          <w:rFonts w:cstheme="minorHAnsi"/>
        </w:rPr>
        <w:t>Rozporządzenie Ministra Edukacji Narodowej i Sportu  z dnia 31 grudnia 2002 r. w sprawie bezpieczeństwa i higieny w publicznych i niepublicznych szkołach i placówkach (Dz. U. z 2020 r. poz. 1604 z późn. zm.)</w:t>
      </w:r>
    </w:p>
    <w:p w14:paraId="2CA29604" w14:textId="32753296" w:rsidR="00AF5EEC" w:rsidRPr="00A14B12" w:rsidRDefault="00AF5EEC" w:rsidP="00AF5EEC">
      <w:pPr>
        <w:pStyle w:val="Akapitzlist"/>
        <w:ind w:left="0"/>
        <w:jc w:val="both"/>
        <w:rPr>
          <w:rFonts w:cstheme="minorHAnsi"/>
        </w:rPr>
      </w:pPr>
      <w:r w:rsidRPr="00AF5EEC">
        <w:rPr>
          <w:rFonts w:cstheme="minorHAnsi"/>
        </w:rPr>
        <w:t>6.</w:t>
      </w:r>
      <w:r>
        <w:rPr>
          <w:rFonts w:cstheme="minorHAnsi"/>
        </w:rPr>
        <w:t xml:space="preserve"> </w:t>
      </w:r>
      <w:r w:rsidRPr="00AF5EEC">
        <w:rPr>
          <w:rFonts w:cstheme="minorHAnsi"/>
        </w:rPr>
        <w:t>Rozporządzenie Ministra Edukacji Narodowej z dnia 12 sierpnia 2020 r. zmieniające rozporządzenie w sprawie bezpieczeństwa i higieny w publicznych i niepublicznych szkołach i placówkach (Dz. U. 2020 r. poz. 1386 z późn. zm.)</w:t>
      </w:r>
    </w:p>
    <w:p w14:paraId="1B09F446" w14:textId="2125A39E" w:rsidR="00C52E40" w:rsidRDefault="00C52E40" w:rsidP="00AF5EEC">
      <w:pPr>
        <w:spacing w:after="0" w:line="240" w:lineRule="auto"/>
      </w:pPr>
    </w:p>
    <w:p w14:paraId="25B01F85" w14:textId="77777777" w:rsidR="008B29CD" w:rsidRPr="00502E63" w:rsidRDefault="008B29CD" w:rsidP="008B29CD">
      <w:pPr>
        <w:rPr>
          <w:b/>
          <w:bCs/>
        </w:rPr>
      </w:pPr>
      <w:r>
        <w:br w:type="column"/>
      </w:r>
      <w:r w:rsidRPr="00502E63">
        <w:rPr>
          <w:b/>
          <w:bCs/>
        </w:rPr>
        <w:lastRenderedPageBreak/>
        <w:t>Przedmiot zamówienia</w:t>
      </w:r>
    </w:p>
    <w:p w14:paraId="0F479834" w14:textId="4FBCE600" w:rsidR="008B29CD" w:rsidRDefault="00E16A49" w:rsidP="008B29CD">
      <w:r>
        <w:t>Wymiana okładzin</w:t>
      </w:r>
      <w:r w:rsidR="008B29CD">
        <w:t xml:space="preserve"> posadzek w </w:t>
      </w:r>
      <w:r w:rsidR="008B29CD" w:rsidRPr="008B29CD">
        <w:t>Szkole Podstawowej im. Jana Pawła II w Zbuczynie , ul. Jana Pawła II 3, 08-106 Zbuczyn.</w:t>
      </w:r>
    </w:p>
    <w:p w14:paraId="48A6B804" w14:textId="77777777" w:rsidR="008B29CD" w:rsidRDefault="008B29CD" w:rsidP="008B29CD">
      <w:pPr>
        <w:rPr>
          <w:b/>
          <w:bCs/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>Zakres robót:</w:t>
      </w:r>
    </w:p>
    <w:p w14:paraId="558C3C46" w14:textId="77777777" w:rsidR="008B29CD" w:rsidRDefault="008B29CD" w:rsidP="008B29CD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Posadzka</w:t>
      </w:r>
    </w:p>
    <w:p w14:paraId="7343C149" w14:textId="22DBD7AA" w:rsidR="008B29CD" w:rsidRDefault="008B29CD" w:rsidP="008B29CD">
      <w:pPr>
        <w:pStyle w:val="Akapitzlist"/>
        <w:numPr>
          <w:ilvl w:val="0"/>
          <w:numId w:val="8"/>
        </w:numPr>
        <w:jc w:val="both"/>
      </w:pPr>
      <w:r w:rsidRPr="00502E63">
        <w:t xml:space="preserve">Demontaż istniejących okładzin </w:t>
      </w:r>
      <w:r>
        <w:t>podłogowych.</w:t>
      </w:r>
    </w:p>
    <w:p w14:paraId="2E7DD646" w14:textId="01E96E93" w:rsidR="008B29CD" w:rsidRDefault="008B29CD" w:rsidP="008B29CD">
      <w:pPr>
        <w:pStyle w:val="Akapitzlist"/>
        <w:numPr>
          <w:ilvl w:val="0"/>
          <w:numId w:val="8"/>
        </w:numPr>
        <w:jc w:val="both"/>
      </w:pPr>
      <w:r>
        <w:t xml:space="preserve">Montaż </w:t>
      </w:r>
      <w:r w:rsidRPr="009317E0">
        <w:t>wykładzin</w:t>
      </w:r>
      <w:r>
        <w:t>y</w:t>
      </w:r>
      <w:r w:rsidRPr="009317E0">
        <w:t xml:space="preserve"> rulonow</w:t>
      </w:r>
      <w:r>
        <w:t>ej</w:t>
      </w:r>
      <w:r w:rsidRPr="009317E0">
        <w:t xml:space="preserve"> PVC podłogow</w:t>
      </w:r>
      <w:r>
        <w:t>ej</w:t>
      </w:r>
      <w:r w:rsidRPr="009317E0">
        <w:t xml:space="preserve"> homogeniczn</w:t>
      </w:r>
      <w:r>
        <w:t>ej wraz z cokołem 5cm (</w:t>
      </w:r>
      <w:r w:rsidRPr="009317E0">
        <w:t>prefabrykowane narożniki cokołowe wewnętrzne i zewnętrzne i listwy wyobleniowe, jako elementy systemu</w:t>
      </w:r>
      <w:r>
        <w:t xml:space="preserve">). </w:t>
      </w:r>
      <w:r w:rsidRPr="009317E0">
        <w:t>Kolorystyka do uzgodnienia z</w:t>
      </w:r>
      <w:r>
        <w:t> </w:t>
      </w:r>
      <w:r w:rsidRPr="009317E0">
        <w:t>Zamawiającym</w:t>
      </w:r>
      <w:r>
        <w:t>.</w:t>
      </w:r>
    </w:p>
    <w:p w14:paraId="0710135D" w14:textId="77777777" w:rsidR="008B29CD" w:rsidRDefault="008B29CD" w:rsidP="008B29CD">
      <w:r>
        <w:t>Uwaga:</w:t>
      </w:r>
    </w:p>
    <w:p w14:paraId="0EC387B7" w14:textId="3B8747A1" w:rsidR="008B29CD" w:rsidRDefault="008B29CD" w:rsidP="008B29CD">
      <w:pPr>
        <w:jc w:val="both"/>
      </w:pPr>
      <w:r w:rsidRPr="006B1607">
        <w:t xml:space="preserve">Wszelkich obmiarów dokonuje oferent i na ich podstawie określa cenę za wykonanie zamówienia. Szacunkowe obmiary </w:t>
      </w:r>
      <w:r>
        <w:t xml:space="preserve">pomieszczeń: </w:t>
      </w:r>
    </w:p>
    <w:p w14:paraId="0FE49404" w14:textId="35DA17B8" w:rsidR="008B29CD" w:rsidRDefault="008B29CD" w:rsidP="008B29CD">
      <w:pPr>
        <w:pStyle w:val="Akapitzlist"/>
        <w:numPr>
          <w:ilvl w:val="0"/>
          <w:numId w:val="7"/>
        </w:numPr>
        <w:jc w:val="both"/>
      </w:pPr>
      <w:r>
        <w:t>Sala lekcyjna 50,90 m2</w:t>
      </w:r>
    </w:p>
    <w:p w14:paraId="6BAB268A" w14:textId="26E473C1" w:rsidR="008B29CD" w:rsidRDefault="008B29CD" w:rsidP="008B29CD">
      <w:pPr>
        <w:pStyle w:val="Akapitzlist"/>
        <w:numPr>
          <w:ilvl w:val="0"/>
          <w:numId w:val="7"/>
        </w:numPr>
        <w:jc w:val="both"/>
      </w:pPr>
      <w:r>
        <w:t>Salka 16,03 m2</w:t>
      </w:r>
    </w:p>
    <w:p w14:paraId="29ED14D1" w14:textId="1D49DB2C" w:rsidR="008B29CD" w:rsidRDefault="008B29CD" w:rsidP="008B29CD">
      <w:pPr>
        <w:pStyle w:val="Akapitzlist"/>
        <w:numPr>
          <w:ilvl w:val="0"/>
          <w:numId w:val="7"/>
        </w:numPr>
        <w:jc w:val="both"/>
      </w:pPr>
      <w:r>
        <w:t>Sala lekcyjna 50,89 m2</w:t>
      </w:r>
    </w:p>
    <w:p w14:paraId="56ACFA73" w14:textId="33C37362" w:rsidR="008B29CD" w:rsidRDefault="008B29CD" w:rsidP="008B29CD">
      <w:pPr>
        <w:pStyle w:val="Akapitzlist"/>
        <w:numPr>
          <w:ilvl w:val="0"/>
          <w:numId w:val="7"/>
        </w:numPr>
        <w:jc w:val="both"/>
      </w:pPr>
      <w:r>
        <w:t>Sala lekcyjna 50,83 m2</w:t>
      </w:r>
    </w:p>
    <w:p w14:paraId="4638A316" w14:textId="77777777" w:rsidR="008B29CD" w:rsidRDefault="008B29CD" w:rsidP="008B29CD">
      <w:pPr>
        <w:pStyle w:val="Akapitzlist"/>
        <w:numPr>
          <w:ilvl w:val="0"/>
          <w:numId w:val="7"/>
        </w:numPr>
        <w:jc w:val="both"/>
      </w:pPr>
      <w:r>
        <w:t>Sala lekcyjna 50,83 m2</w:t>
      </w:r>
    </w:p>
    <w:p w14:paraId="335DBA99" w14:textId="77777777" w:rsidR="008B29CD" w:rsidRDefault="008B29CD" w:rsidP="008B29CD">
      <w:pPr>
        <w:pStyle w:val="Akapitzlist"/>
        <w:numPr>
          <w:ilvl w:val="0"/>
          <w:numId w:val="7"/>
        </w:numPr>
        <w:jc w:val="both"/>
      </w:pPr>
      <w:r>
        <w:t>Sala lekcyjna 50,83 m2</w:t>
      </w:r>
    </w:p>
    <w:p w14:paraId="271847DD" w14:textId="77777777" w:rsidR="008B29CD" w:rsidRDefault="008B29CD" w:rsidP="008B29CD">
      <w:pPr>
        <w:pStyle w:val="Akapitzlist"/>
        <w:numPr>
          <w:ilvl w:val="0"/>
          <w:numId w:val="7"/>
        </w:numPr>
        <w:jc w:val="both"/>
      </w:pPr>
      <w:r>
        <w:t>Salka 16,03 m2</w:t>
      </w:r>
    </w:p>
    <w:p w14:paraId="4F0F259C" w14:textId="4511EA06" w:rsidR="008B29CD" w:rsidRDefault="009C46B2" w:rsidP="008B29CD">
      <w:pPr>
        <w:jc w:val="both"/>
      </w:pPr>
      <w:r>
        <w:t xml:space="preserve"> Około 286,34 m2 posadzki do montażu wykładziny PVC oraz 179,74 mb cokołu z wykładziny PVC  - </w:t>
      </w:r>
      <w:r w:rsidR="008B29CD" w:rsidRPr="006B1607">
        <w:t>informacja ma charakter jedynie poglądowy i nie może być brana pod uwagę do przygotowania kalkulacji oferty</w:t>
      </w:r>
      <w:r w:rsidR="008B29CD">
        <w:t>.</w:t>
      </w:r>
    </w:p>
    <w:p w14:paraId="7E5FFEB7" w14:textId="70340AA1" w:rsidR="000E7BC8" w:rsidRPr="0000584A" w:rsidRDefault="000E7BC8" w:rsidP="000E7BC8">
      <w:pPr>
        <w:ind w:firstLine="708"/>
        <w:jc w:val="both"/>
      </w:pPr>
      <w:r w:rsidRPr="0000584A">
        <w:t xml:space="preserve">Wszystkie prace </w:t>
      </w:r>
      <w:r>
        <w:t>związane z wymianą okładziny podłogowej</w:t>
      </w:r>
      <w:r w:rsidRPr="0000584A">
        <w:t xml:space="preserve"> wymagają uprzedniego </w:t>
      </w:r>
      <w:r w:rsidRPr="002547A8">
        <w:t>zabezpiecz</w:t>
      </w:r>
      <w:r w:rsidRPr="0000584A">
        <w:t>e</w:t>
      </w:r>
      <w:r w:rsidRPr="002547A8">
        <w:t>ni</w:t>
      </w:r>
      <w:r w:rsidRPr="0000584A">
        <w:t>a</w:t>
      </w:r>
      <w:r w:rsidRPr="002547A8">
        <w:t xml:space="preserve"> elementów stolarki drzwiowej, </w:t>
      </w:r>
      <w:r w:rsidR="00F97B8C">
        <w:t>ścian</w:t>
      </w:r>
      <w:r w:rsidRPr="0000584A">
        <w:t xml:space="preserve"> itp. oraz </w:t>
      </w:r>
      <w:r w:rsidR="00F97B8C">
        <w:t>o</w:t>
      </w:r>
      <w:r w:rsidRPr="0000584A">
        <w:t>czyszczeni</w:t>
      </w:r>
      <w:r w:rsidR="00F97B8C">
        <w:t>a</w:t>
      </w:r>
      <w:r w:rsidRPr="0000584A">
        <w:t xml:space="preserve"> powierzchni zabrudzonych </w:t>
      </w:r>
      <w:r w:rsidR="00F97B8C">
        <w:t>wykonaniu prac</w:t>
      </w:r>
      <w:r w:rsidRPr="0000584A">
        <w:t xml:space="preserve"> (jeśli taka konieczność nastąpi); usuniecie wszystkich zabezpieczeń; utylizacje odpadów powstałych po pracach</w:t>
      </w:r>
      <w:r w:rsidR="00F97B8C">
        <w:t>.</w:t>
      </w:r>
    </w:p>
    <w:p w14:paraId="1322A871" w14:textId="77777777" w:rsidR="008B29CD" w:rsidRDefault="008B29CD" w:rsidP="008B29CD"/>
    <w:p w14:paraId="33A4B791" w14:textId="77777777" w:rsidR="008B29CD" w:rsidRDefault="008B29CD" w:rsidP="008B29CD">
      <w:pPr>
        <w:rPr>
          <w:b/>
          <w:bCs/>
          <w:sz w:val="23"/>
          <w:szCs w:val="23"/>
        </w:rPr>
      </w:pPr>
      <w:r w:rsidRPr="00F24396">
        <w:rPr>
          <w:b/>
          <w:bCs/>
          <w:sz w:val="23"/>
          <w:szCs w:val="23"/>
        </w:rPr>
        <w:t>Materiały</w:t>
      </w:r>
    </w:p>
    <w:p w14:paraId="5122F836" w14:textId="2C9463F7" w:rsidR="008B29CD" w:rsidRPr="00B4172E" w:rsidRDefault="008B29CD" w:rsidP="008B29CD">
      <w:pPr>
        <w:rPr>
          <w:sz w:val="23"/>
          <w:szCs w:val="23"/>
        </w:rPr>
      </w:pPr>
      <w:r w:rsidRPr="00B4172E">
        <w:rPr>
          <w:b/>
          <w:bCs/>
          <w:sz w:val="23"/>
          <w:szCs w:val="23"/>
        </w:rPr>
        <w:t xml:space="preserve">Wykładzina PVC </w:t>
      </w:r>
      <w:r w:rsidRPr="00B4172E">
        <w:rPr>
          <w:sz w:val="23"/>
          <w:szCs w:val="23"/>
        </w:rPr>
        <w:t xml:space="preserve">homogeniczna na przykład: Tarkett  iQ Granit niewymagająca woskowania ani pastowania przez całe życie produktu </w:t>
      </w:r>
      <w:r w:rsidRPr="00B4172E">
        <w:rPr>
          <w:sz w:val="23"/>
          <w:szCs w:val="23"/>
          <w:u w:val="single"/>
        </w:rPr>
        <w:t>lub równoważna</w:t>
      </w:r>
      <w:r w:rsidRPr="00B4172E">
        <w:rPr>
          <w:sz w:val="23"/>
          <w:szCs w:val="23"/>
        </w:rPr>
        <w:t xml:space="preserve"> o </w:t>
      </w:r>
      <w:r w:rsidR="000E7BC8">
        <w:rPr>
          <w:sz w:val="23"/>
          <w:szCs w:val="23"/>
        </w:rPr>
        <w:t>parametrach nie gorszych niż</w:t>
      </w:r>
      <w:r w:rsidRPr="00B4172E">
        <w:rPr>
          <w:sz w:val="23"/>
          <w:szCs w:val="23"/>
        </w:rPr>
        <w:t>:</w:t>
      </w:r>
    </w:p>
    <w:p w14:paraId="459914D8" w14:textId="77777777" w:rsidR="008B29CD" w:rsidRPr="00B4172E" w:rsidRDefault="008B29CD" w:rsidP="008B29CD">
      <w:pPr>
        <w:pStyle w:val="Bezodstpw"/>
        <w:numPr>
          <w:ilvl w:val="0"/>
          <w:numId w:val="10"/>
        </w:numPr>
      </w:pPr>
      <w:r w:rsidRPr="00B4172E">
        <w:t>klasa użytkowa wg ISO 10574 (EN 685): 34/43,</w:t>
      </w:r>
    </w:p>
    <w:p w14:paraId="1CC18B85" w14:textId="77777777" w:rsidR="008B29CD" w:rsidRPr="00B4172E" w:rsidRDefault="008B29CD" w:rsidP="008B29CD">
      <w:pPr>
        <w:pStyle w:val="Bezodstpw"/>
        <w:numPr>
          <w:ilvl w:val="0"/>
          <w:numId w:val="10"/>
        </w:numPr>
      </w:pPr>
      <w:r w:rsidRPr="00B4172E">
        <w:t>Typ wykładziny  wg ISO 10581: TYP.I,</w:t>
      </w:r>
    </w:p>
    <w:p w14:paraId="48123A1E" w14:textId="77777777" w:rsidR="008B29CD" w:rsidRPr="00B4172E" w:rsidRDefault="008B29CD" w:rsidP="008B29CD">
      <w:pPr>
        <w:pStyle w:val="Bezodstpw"/>
        <w:numPr>
          <w:ilvl w:val="0"/>
          <w:numId w:val="10"/>
        </w:numPr>
      </w:pPr>
      <w:r w:rsidRPr="00B4172E">
        <w:t>Grubość całkowita wykładziny wg ISO 24346 (EN 428): 2.00 mm,</w:t>
      </w:r>
    </w:p>
    <w:p w14:paraId="7E4C71B4" w14:textId="77777777" w:rsidR="008B29CD" w:rsidRPr="00B4172E" w:rsidRDefault="008B29CD" w:rsidP="008B29CD">
      <w:pPr>
        <w:pStyle w:val="Bezodstpw"/>
        <w:numPr>
          <w:ilvl w:val="0"/>
          <w:numId w:val="10"/>
        </w:numPr>
      </w:pPr>
      <w:r w:rsidRPr="00B4172E">
        <w:t>Grubość warstwy użytkowej wg ISO 24340 (EN 429): 2.00 mm,</w:t>
      </w:r>
    </w:p>
    <w:p w14:paraId="55B2FA4E" w14:textId="77777777" w:rsidR="008B29CD" w:rsidRPr="00B4172E" w:rsidRDefault="008B29CD" w:rsidP="008B29CD">
      <w:pPr>
        <w:pStyle w:val="Bezodstpw"/>
        <w:numPr>
          <w:ilvl w:val="0"/>
          <w:numId w:val="10"/>
        </w:numPr>
      </w:pPr>
      <w:r w:rsidRPr="00B4172E">
        <w:t>Waga całkowita wg ISO 23997 (EN 430): 2800 g/m2,</w:t>
      </w:r>
    </w:p>
    <w:p w14:paraId="4E395C2D" w14:textId="77777777" w:rsidR="008B29CD" w:rsidRPr="00B4172E" w:rsidRDefault="008B29CD" w:rsidP="008B29CD">
      <w:pPr>
        <w:pStyle w:val="Bezodstpw"/>
        <w:numPr>
          <w:ilvl w:val="0"/>
          <w:numId w:val="10"/>
        </w:numPr>
      </w:pPr>
      <w:r w:rsidRPr="00B4172E">
        <w:t>Wgniecenie resztkowe wg ISO 24343-1 (EN 433):  0.02 mm,</w:t>
      </w:r>
    </w:p>
    <w:p w14:paraId="0991FC06" w14:textId="77777777" w:rsidR="008B29CD" w:rsidRPr="00B4172E" w:rsidRDefault="008B29CD" w:rsidP="008B29CD">
      <w:pPr>
        <w:pStyle w:val="Bezodstpw"/>
        <w:numPr>
          <w:ilvl w:val="0"/>
          <w:numId w:val="10"/>
        </w:numPr>
      </w:pPr>
      <w:r w:rsidRPr="00B4172E">
        <w:t>zabezpieczenie powierzchni: unikalna technologia odnowy powierzchni poprzez polerowanie na sucho,</w:t>
      </w:r>
    </w:p>
    <w:p w14:paraId="407E2535" w14:textId="77777777" w:rsidR="008B29CD" w:rsidRPr="00B4172E" w:rsidRDefault="008B29CD" w:rsidP="008B29CD">
      <w:pPr>
        <w:pStyle w:val="Bezodstpw"/>
        <w:numPr>
          <w:ilvl w:val="0"/>
          <w:numId w:val="10"/>
        </w:numPr>
      </w:pPr>
      <w:r w:rsidRPr="00B4172E">
        <w:t>Całkowita emisja LZO: &lt; 10 µg/m3 po 28 dniach,</w:t>
      </w:r>
    </w:p>
    <w:p w14:paraId="4266307B" w14:textId="77777777" w:rsidR="008B29CD" w:rsidRPr="00B4172E" w:rsidRDefault="008B29CD" w:rsidP="008B29CD">
      <w:pPr>
        <w:pStyle w:val="Bezodstpw"/>
        <w:numPr>
          <w:ilvl w:val="0"/>
          <w:numId w:val="10"/>
        </w:numPr>
      </w:pPr>
      <w:r w:rsidRPr="00B4172E">
        <w:t>właściwości elektrostatyczne wg EN 1815: &lt;2kV,</w:t>
      </w:r>
    </w:p>
    <w:p w14:paraId="655EAA6F" w14:textId="77777777" w:rsidR="008B29CD" w:rsidRPr="00B4172E" w:rsidRDefault="008B29CD" w:rsidP="008B29CD">
      <w:pPr>
        <w:pStyle w:val="Bezodstpw"/>
        <w:numPr>
          <w:ilvl w:val="0"/>
          <w:numId w:val="10"/>
        </w:numPr>
      </w:pPr>
      <w:r w:rsidRPr="00B4172E">
        <w:t>właściwości antypoślizgowe  wg DIN 51130:  R9,  EN 13893: ≥0.3,</w:t>
      </w:r>
    </w:p>
    <w:p w14:paraId="7BBD56A9" w14:textId="77777777" w:rsidR="008B29CD" w:rsidRPr="00B4172E" w:rsidRDefault="008B29CD" w:rsidP="008B29CD">
      <w:pPr>
        <w:pStyle w:val="Bezodstpw"/>
        <w:numPr>
          <w:ilvl w:val="0"/>
          <w:numId w:val="10"/>
        </w:numPr>
      </w:pPr>
      <w:r w:rsidRPr="00B4172E">
        <w:lastRenderedPageBreak/>
        <w:t>stabilność wymiarowa wg EN 434: ≤0.40%,</w:t>
      </w:r>
    </w:p>
    <w:p w14:paraId="29B298A4" w14:textId="77777777" w:rsidR="008B29CD" w:rsidRPr="00B4172E" w:rsidRDefault="008B29CD" w:rsidP="008B29CD">
      <w:pPr>
        <w:pStyle w:val="Bezodstpw"/>
        <w:numPr>
          <w:ilvl w:val="0"/>
          <w:numId w:val="10"/>
        </w:numPr>
      </w:pPr>
      <w:r w:rsidRPr="00B4172E">
        <w:t>dobra odporność chemiczna,</w:t>
      </w:r>
    </w:p>
    <w:p w14:paraId="4396A02C" w14:textId="77777777" w:rsidR="008B29CD" w:rsidRPr="00B4172E" w:rsidRDefault="008B29CD" w:rsidP="008B29CD">
      <w:pPr>
        <w:pStyle w:val="Bezodstpw"/>
        <w:numPr>
          <w:ilvl w:val="0"/>
          <w:numId w:val="10"/>
        </w:numPr>
      </w:pPr>
      <w:r w:rsidRPr="00B4172E">
        <w:t>klasa palności EN 13501-1: Bfl s1</w:t>
      </w:r>
    </w:p>
    <w:p w14:paraId="048B949A" w14:textId="77777777" w:rsidR="008B29CD" w:rsidRPr="00B4172E" w:rsidRDefault="008B29CD" w:rsidP="008B29CD">
      <w:pPr>
        <w:rPr>
          <w:sz w:val="23"/>
          <w:szCs w:val="23"/>
        </w:rPr>
      </w:pPr>
      <w:r w:rsidRPr="00B4172E">
        <w:rPr>
          <w:sz w:val="23"/>
          <w:szCs w:val="23"/>
        </w:rPr>
        <w:t>Wykładzina musi być przyklejona na podłożu suchym dla podkładów cementowych &lt;2% CCM (ogrzewanie podłogowe &lt;1,8%), czystym równym 2mm/2m. Zainstalowana zgodnie z zaleceniami producenta.</w:t>
      </w:r>
    </w:p>
    <w:p w14:paraId="79D07889" w14:textId="77777777" w:rsidR="008B29CD" w:rsidRDefault="008B29CD" w:rsidP="008B29CD">
      <w:pPr>
        <w:ind w:firstLine="708"/>
      </w:pPr>
    </w:p>
    <w:p w14:paraId="4DAD207F" w14:textId="77777777" w:rsidR="008B29CD" w:rsidRDefault="008B29CD" w:rsidP="008B29CD">
      <w:pPr>
        <w:ind w:firstLine="708"/>
      </w:pPr>
      <w:r>
        <w:t xml:space="preserve">Do wykonania robót Wykonawca może użyć tylko materiały posiadające dokumenty dopuszczające je do stosowania w budownictwie na terenie Rzeczpospolitej Polskiej: </w:t>
      </w:r>
    </w:p>
    <w:p w14:paraId="05C48461" w14:textId="77777777" w:rsidR="008B29CD" w:rsidRDefault="008B29CD" w:rsidP="008B29CD">
      <w:r>
        <w:t xml:space="preserve">a) certyfikat na znak bezpieczeństwa, wskazujący na to, że zapewniono zgodność z kryteriami technicznymi i przepisami aprobat technicznych oraz właściwych przepisów i dokumentów technicznych, </w:t>
      </w:r>
    </w:p>
    <w:p w14:paraId="5F17215A" w14:textId="77777777" w:rsidR="008B29CD" w:rsidRDefault="008B29CD" w:rsidP="008B29CD">
      <w:r>
        <w:t xml:space="preserve">b) deklarację zgodności lub certyfikat zgodności z aprobatą techniczną w przypadku wyrobów, jeżeli nie są objęte certyfikacją określoną w pkt. a) i które spełniają wymogi ST. </w:t>
      </w:r>
    </w:p>
    <w:p w14:paraId="156768AB" w14:textId="77777777" w:rsidR="008B29CD" w:rsidRDefault="008B29CD" w:rsidP="008B29CD">
      <w:r>
        <w:t xml:space="preserve">Zastosowane wyroby budowlane musza być zgodne z: </w:t>
      </w:r>
    </w:p>
    <w:p w14:paraId="3B271BF9" w14:textId="77777777" w:rsidR="008B29CD" w:rsidRDefault="008B29CD" w:rsidP="008B29CD">
      <w:r>
        <w:t>a) Rozporządzeniem PE i Rady 305/2011 (wyrób budowlany musi mieć Europejską Ocenę Techniczną - pojęcie "europejska aprobata techniczna" już nie istnieje od 2013 r. ).</w:t>
      </w:r>
    </w:p>
    <w:p w14:paraId="6668ED9B" w14:textId="77777777" w:rsidR="008B29CD" w:rsidRDefault="008B29CD" w:rsidP="008B29CD">
      <w:r>
        <w:t>b) Ustawą o wyrobach budowlanych</w:t>
      </w:r>
    </w:p>
    <w:p w14:paraId="62703E74" w14:textId="77777777" w:rsidR="008B29CD" w:rsidRDefault="008B29CD" w:rsidP="008B29CD"/>
    <w:p w14:paraId="0718DE9B" w14:textId="77777777" w:rsidR="008B29CD" w:rsidRPr="003A7991" w:rsidRDefault="008B29CD" w:rsidP="008B29CD">
      <w:pPr>
        <w:rPr>
          <w:b/>
          <w:bCs/>
        </w:rPr>
      </w:pPr>
      <w:r w:rsidRPr="003A7991">
        <w:rPr>
          <w:b/>
          <w:bCs/>
        </w:rPr>
        <w:t>Przepisy prawne związane z wykonaniem zamierzonego  zamierzenia budowlanego</w:t>
      </w:r>
    </w:p>
    <w:p w14:paraId="60209A74" w14:textId="77777777" w:rsidR="008B29CD" w:rsidRDefault="008B29CD" w:rsidP="008B29CD">
      <w:pPr>
        <w:pStyle w:val="Akapitzlist"/>
        <w:numPr>
          <w:ilvl w:val="0"/>
          <w:numId w:val="6"/>
        </w:numPr>
        <w:jc w:val="both"/>
      </w:pPr>
      <w:r w:rsidRPr="003A7991">
        <w:t xml:space="preserve">Ustawa z dnia 11 września 2019 r. Prawo zamówień publicznych </w:t>
      </w:r>
      <w:r>
        <w:t>(Dz. U. z  2022 r. poz. 1710</w:t>
      </w:r>
      <w:r w:rsidRPr="003A7991">
        <w:t xml:space="preserve"> </w:t>
      </w:r>
      <w:r>
        <w:t>z późn. zm.)</w:t>
      </w:r>
    </w:p>
    <w:p w14:paraId="5DD22C2E" w14:textId="77777777" w:rsidR="008B29CD" w:rsidRDefault="008B29CD" w:rsidP="008B29CD">
      <w:pPr>
        <w:pStyle w:val="Akapitzlist"/>
        <w:numPr>
          <w:ilvl w:val="0"/>
          <w:numId w:val="6"/>
        </w:numPr>
        <w:jc w:val="both"/>
      </w:pPr>
      <w:r>
        <w:t>Ustawa z dnia 7 lipca 1994 r. Prawo budowlane (Dz. U. z 2023 r. poz. 682 z późn. zm.)</w:t>
      </w:r>
    </w:p>
    <w:p w14:paraId="62F5CAF5" w14:textId="77777777" w:rsidR="008B29CD" w:rsidRDefault="008B29CD" w:rsidP="008B29CD">
      <w:pPr>
        <w:pStyle w:val="Akapitzlist"/>
        <w:numPr>
          <w:ilvl w:val="0"/>
          <w:numId w:val="6"/>
        </w:numPr>
        <w:jc w:val="both"/>
      </w:pPr>
      <w:r>
        <w:t>Rozporządzenie Ministra Infrastruktury z dnia 12 kwietnia 2002 r. w sprawie warunków technicznych, jakim powinny odpowiadać budynki i ich usytuowanie (Dz. U. z  2022 r. poz. 1225</w:t>
      </w:r>
      <w:r w:rsidRPr="003A7991">
        <w:t xml:space="preserve"> </w:t>
      </w:r>
      <w:r>
        <w:t>z późn. zm.)</w:t>
      </w:r>
    </w:p>
    <w:p w14:paraId="0A780893" w14:textId="77777777" w:rsidR="008B29CD" w:rsidRDefault="008B29CD" w:rsidP="008B29CD">
      <w:pPr>
        <w:pStyle w:val="Akapitzlist"/>
        <w:numPr>
          <w:ilvl w:val="0"/>
          <w:numId w:val="6"/>
        </w:numPr>
        <w:jc w:val="both"/>
      </w:pPr>
      <w:r>
        <w:t>Rozporządzenie Ministra Pracy i Polityki Socjalnej w sprawie ogólnych przepisów bezpieczeństwa i higieny pracy (Dz. U. z 2003 r. poz. 169, 1650 z późn. zm.)</w:t>
      </w:r>
    </w:p>
    <w:p w14:paraId="39EDB4A3" w14:textId="77777777" w:rsidR="008B29CD" w:rsidRDefault="008B29CD" w:rsidP="008B29CD">
      <w:pPr>
        <w:pStyle w:val="Akapitzlist"/>
        <w:numPr>
          <w:ilvl w:val="0"/>
          <w:numId w:val="6"/>
        </w:numPr>
        <w:jc w:val="both"/>
      </w:pPr>
      <w:r>
        <w:t>Rozporządzenie Ministra Edukacji Narodowej i Sportu  z dnia 31 grudnia 2002 r. w sprawie bezpieczeństwa i higieny w publicznych i niepublicznych szkołach i placówkach (D</w:t>
      </w:r>
      <w:r w:rsidRPr="009305F9">
        <w:t>z.</w:t>
      </w:r>
      <w:r>
        <w:t xml:space="preserve"> </w:t>
      </w:r>
      <w:r w:rsidRPr="009305F9">
        <w:t>U.</w:t>
      </w:r>
      <w:r>
        <w:t xml:space="preserve"> z </w:t>
      </w:r>
      <w:r w:rsidRPr="009305F9">
        <w:t>2020</w:t>
      </w:r>
      <w:r>
        <w:t xml:space="preserve"> r. poz. </w:t>
      </w:r>
      <w:r w:rsidRPr="009305F9">
        <w:t xml:space="preserve">1604 </w:t>
      </w:r>
      <w:r>
        <w:t>z późn. zm.)</w:t>
      </w:r>
    </w:p>
    <w:p w14:paraId="6F37A4C2" w14:textId="77777777" w:rsidR="008B29CD" w:rsidRDefault="008B29CD" w:rsidP="008B29CD">
      <w:pPr>
        <w:pStyle w:val="Akapitzlist"/>
        <w:numPr>
          <w:ilvl w:val="0"/>
          <w:numId w:val="6"/>
        </w:numPr>
        <w:jc w:val="both"/>
      </w:pPr>
      <w:r>
        <w:t>Rozporządzenie Ministra Edukacji Narodowej z dnia 12 sierpnia 2020 r. zmieniające rozporządzenie w sprawie bezpieczeństwa i higieny w publicznych i niepublicznych szkołach i placówkach (</w:t>
      </w:r>
      <w:r w:rsidRPr="00080293">
        <w:t>Dz.</w:t>
      </w:r>
      <w:r>
        <w:t xml:space="preserve"> </w:t>
      </w:r>
      <w:r w:rsidRPr="00080293">
        <w:t>U.</w:t>
      </w:r>
      <w:r>
        <w:t xml:space="preserve"> </w:t>
      </w:r>
      <w:r w:rsidRPr="00080293">
        <w:t>2020</w:t>
      </w:r>
      <w:r>
        <w:t xml:space="preserve"> r</w:t>
      </w:r>
      <w:r w:rsidRPr="00080293">
        <w:t>.</w:t>
      </w:r>
      <w:r>
        <w:t xml:space="preserve"> poz. </w:t>
      </w:r>
      <w:r w:rsidRPr="00080293">
        <w:t>1386</w:t>
      </w:r>
      <w:r>
        <w:t xml:space="preserve"> z późn. zm.)</w:t>
      </w:r>
    </w:p>
    <w:p w14:paraId="17A8EFA0" w14:textId="26C6E957" w:rsidR="00036955" w:rsidRDefault="00036955" w:rsidP="00036955">
      <w:pPr>
        <w:spacing w:after="0" w:line="240" w:lineRule="auto"/>
      </w:pPr>
    </w:p>
    <w:sectPr w:rsidR="000369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76FF3"/>
    <w:multiLevelType w:val="hybridMultilevel"/>
    <w:tmpl w:val="6E96FC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F3E2A"/>
    <w:multiLevelType w:val="hybridMultilevel"/>
    <w:tmpl w:val="569621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A4E60"/>
    <w:multiLevelType w:val="hybridMultilevel"/>
    <w:tmpl w:val="227EAEFC"/>
    <w:lvl w:ilvl="0" w:tplc="6CE2A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535786"/>
    <w:multiLevelType w:val="hybridMultilevel"/>
    <w:tmpl w:val="CB3E9A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C8239D"/>
    <w:multiLevelType w:val="hybridMultilevel"/>
    <w:tmpl w:val="6E96FC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D821D4"/>
    <w:multiLevelType w:val="hybridMultilevel"/>
    <w:tmpl w:val="87BCA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79129B"/>
    <w:multiLevelType w:val="hybridMultilevel"/>
    <w:tmpl w:val="ECB680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02784"/>
    <w:multiLevelType w:val="hybridMultilevel"/>
    <w:tmpl w:val="6E96FC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500F0D"/>
    <w:multiLevelType w:val="hybridMultilevel"/>
    <w:tmpl w:val="1E3E7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2F7AEE"/>
    <w:multiLevelType w:val="hybridMultilevel"/>
    <w:tmpl w:val="DC0AFC7E"/>
    <w:lvl w:ilvl="0" w:tplc="6CE2A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020408"/>
    <w:multiLevelType w:val="hybridMultilevel"/>
    <w:tmpl w:val="D3AAC2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0724599">
    <w:abstractNumId w:val="5"/>
  </w:num>
  <w:num w:numId="2" w16cid:durableId="884605292">
    <w:abstractNumId w:val="1"/>
  </w:num>
  <w:num w:numId="3" w16cid:durableId="209919111">
    <w:abstractNumId w:val="4"/>
  </w:num>
  <w:num w:numId="4" w16cid:durableId="854422739">
    <w:abstractNumId w:val="0"/>
  </w:num>
  <w:num w:numId="5" w16cid:durableId="414938349">
    <w:abstractNumId w:val="7"/>
  </w:num>
  <w:num w:numId="6" w16cid:durableId="1828475310">
    <w:abstractNumId w:val="8"/>
  </w:num>
  <w:num w:numId="7" w16cid:durableId="1165125147">
    <w:abstractNumId w:val="6"/>
  </w:num>
  <w:num w:numId="8" w16cid:durableId="1492327212">
    <w:abstractNumId w:val="3"/>
  </w:num>
  <w:num w:numId="9" w16cid:durableId="387725549">
    <w:abstractNumId w:val="9"/>
  </w:num>
  <w:num w:numId="10" w16cid:durableId="248346037">
    <w:abstractNumId w:val="2"/>
  </w:num>
  <w:num w:numId="11" w16cid:durableId="584858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734"/>
    <w:rsid w:val="0000584A"/>
    <w:rsid w:val="00010AFB"/>
    <w:rsid w:val="00012D22"/>
    <w:rsid w:val="00036955"/>
    <w:rsid w:val="000D4988"/>
    <w:rsid w:val="000E7BC8"/>
    <w:rsid w:val="002023FE"/>
    <w:rsid w:val="002547A8"/>
    <w:rsid w:val="0027239A"/>
    <w:rsid w:val="00337BED"/>
    <w:rsid w:val="00347334"/>
    <w:rsid w:val="00372CA6"/>
    <w:rsid w:val="0041762F"/>
    <w:rsid w:val="004533C0"/>
    <w:rsid w:val="00553978"/>
    <w:rsid w:val="00577D72"/>
    <w:rsid w:val="0087651B"/>
    <w:rsid w:val="008B29CD"/>
    <w:rsid w:val="00907119"/>
    <w:rsid w:val="009C46B2"/>
    <w:rsid w:val="00A106B6"/>
    <w:rsid w:val="00A742E5"/>
    <w:rsid w:val="00AF5EEC"/>
    <w:rsid w:val="00B645FA"/>
    <w:rsid w:val="00BA1E3E"/>
    <w:rsid w:val="00C52E40"/>
    <w:rsid w:val="00C62B23"/>
    <w:rsid w:val="00D13CE2"/>
    <w:rsid w:val="00D24F56"/>
    <w:rsid w:val="00E16A49"/>
    <w:rsid w:val="00E405F6"/>
    <w:rsid w:val="00EC0734"/>
    <w:rsid w:val="00F9201F"/>
    <w:rsid w:val="00F97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E5AD4"/>
  <w15:chartTrackingRefBased/>
  <w15:docId w15:val="{86AB0260-D620-4505-A87D-DF07DE378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2547A8"/>
  </w:style>
  <w:style w:type="paragraph" w:styleId="Akapitzlist">
    <w:name w:val="List Paragraph"/>
    <w:basedOn w:val="Normalny"/>
    <w:uiPriority w:val="34"/>
    <w:qFormat/>
    <w:rsid w:val="0000584A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337BED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37BED"/>
    <w:rPr>
      <w:color w:val="954F72"/>
      <w:u w:val="single"/>
    </w:rPr>
  </w:style>
  <w:style w:type="paragraph" w:customStyle="1" w:styleId="msonormal0">
    <w:name w:val="msonormal"/>
    <w:basedOn w:val="Normalny"/>
    <w:rsid w:val="00337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65">
    <w:name w:val="xl65"/>
    <w:basedOn w:val="Normalny"/>
    <w:rsid w:val="00337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66">
    <w:name w:val="xl66"/>
    <w:basedOn w:val="Normalny"/>
    <w:rsid w:val="00337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67">
    <w:name w:val="xl67"/>
    <w:basedOn w:val="Normalny"/>
    <w:rsid w:val="00337BE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68">
    <w:name w:val="xl68"/>
    <w:basedOn w:val="Normalny"/>
    <w:rsid w:val="00337BE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4"/>
      <w:szCs w:val="24"/>
      <w:lang w:eastAsia="pl-PL"/>
      <w14:ligatures w14:val="none"/>
    </w:rPr>
  </w:style>
  <w:style w:type="paragraph" w:customStyle="1" w:styleId="xl69">
    <w:name w:val="xl69"/>
    <w:basedOn w:val="Normalny"/>
    <w:rsid w:val="00337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70">
    <w:name w:val="xl70"/>
    <w:basedOn w:val="Normalny"/>
    <w:rsid w:val="00337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72">
    <w:name w:val="xl72"/>
    <w:basedOn w:val="Normalny"/>
    <w:rsid w:val="00337BED"/>
    <w:pP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73">
    <w:name w:val="xl73"/>
    <w:basedOn w:val="Normalny"/>
    <w:rsid w:val="00337B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74">
    <w:name w:val="xl74"/>
    <w:basedOn w:val="Normalny"/>
    <w:rsid w:val="00337B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75">
    <w:name w:val="xl75"/>
    <w:basedOn w:val="Normalny"/>
    <w:rsid w:val="00337BED"/>
    <w:pPr>
      <w:shd w:val="clear" w:color="000000" w:fill="9BC2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76">
    <w:name w:val="xl76"/>
    <w:basedOn w:val="Normalny"/>
    <w:rsid w:val="00337BED"/>
    <w:pPr>
      <w:shd w:val="clear" w:color="000000" w:fill="9BC2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77">
    <w:name w:val="xl77"/>
    <w:basedOn w:val="Normalny"/>
    <w:rsid w:val="00337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78">
    <w:name w:val="xl78"/>
    <w:basedOn w:val="Normalny"/>
    <w:rsid w:val="00337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79">
    <w:name w:val="xl79"/>
    <w:basedOn w:val="Normalny"/>
    <w:rsid w:val="00337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Default">
    <w:name w:val="Default"/>
    <w:rsid w:val="008B29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Bezodstpw">
    <w:name w:val="No Spacing"/>
    <w:uiPriority w:val="1"/>
    <w:qFormat/>
    <w:rsid w:val="008B29CD"/>
    <w:pPr>
      <w:spacing w:after="0" w:line="240" w:lineRule="auto"/>
    </w:pPr>
  </w:style>
  <w:style w:type="paragraph" w:customStyle="1" w:styleId="xl63">
    <w:name w:val="xl63"/>
    <w:basedOn w:val="Normalny"/>
    <w:rsid w:val="00D24F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64">
    <w:name w:val="xl64"/>
    <w:basedOn w:val="Normalny"/>
    <w:rsid w:val="00D24F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71">
    <w:name w:val="xl71"/>
    <w:basedOn w:val="Normalny"/>
    <w:rsid w:val="00D24F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80">
    <w:name w:val="xl80"/>
    <w:basedOn w:val="Normalny"/>
    <w:rsid w:val="00D24F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81">
    <w:name w:val="xl81"/>
    <w:basedOn w:val="Normalny"/>
    <w:rsid w:val="00D24F5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82">
    <w:name w:val="xl82"/>
    <w:basedOn w:val="Normalny"/>
    <w:rsid w:val="00D24F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1193</Words>
  <Characters>7163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PC11</dc:creator>
  <cp:keywords/>
  <dc:description/>
  <cp:lastModifiedBy>TOM BOR</cp:lastModifiedBy>
  <cp:revision>2</cp:revision>
  <cp:lastPrinted>2023-07-03T09:13:00Z</cp:lastPrinted>
  <dcterms:created xsi:type="dcterms:W3CDTF">2023-07-03T09:51:00Z</dcterms:created>
  <dcterms:modified xsi:type="dcterms:W3CDTF">2023-07-03T09:51:00Z</dcterms:modified>
</cp:coreProperties>
</file>