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DA7FE" w14:textId="3F71333C" w:rsidR="00534260" w:rsidRPr="002B5C6C" w:rsidRDefault="00534260" w:rsidP="00534260">
      <w:pPr>
        <w:jc w:val="right"/>
        <w:rPr>
          <w:rFonts w:ascii="Times New Roman" w:hAnsi="Times New Roman" w:cs="Times New Roman"/>
          <w:b/>
          <w:bCs/>
        </w:rPr>
      </w:pPr>
      <w:bookmarkStart w:id="0" w:name="_Hlk138411209"/>
      <w:r w:rsidRPr="002B5C6C">
        <w:rPr>
          <w:rFonts w:ascii="Times New Roman" w:hAnsi="Times New Roman" w:cs="Times New Roman"/>
          <w:b/>
          <w:bCs/>
        </w:rPr>
        <w:t xml:space="preserve">Załącznik nr </w:t>
      </w:r>
      <w:r w:rsidR="00413448" w:rsidRPr="002B5C6C">
        <w:rPr>
          <w:rFonts w:ascii="Times New Roman" w:hAnsi="Times New Roman" w:cs="Times New Roman"/>
          <w:b/>
          <w:bCs/>
        </w:rPr>
        <w:t>6.5</w:t>
      </w:r>
      <w:r w:rsidRPr="002B5C6C">
        <w:rPr>
          <w:rFonts w:ascii="Times New Roman" w:hAnsi="Times New Roman" w:cs="Times New Roman"/>
          <w:b/>
          <w:bCs/>
        </w:rPr>
        <w:t xml:space="preserve"> do SWZ</w:t>
      </w:r>
    </w:p>
    <w:p w14:paraId="7F8275F0" w14:textId="77777777" w:rsidR="00534260" w:rsidRPr="002B5C6C" w:rsidRDefault="00534260" w:rsidP="00534260">
      <w:pPr>
        <w:jc w:val="center"/>
        <w:rPr>
          <w:rFonts w:ascii="Times New Roman" w:hAnsi="Times New Roman" w:cs="Times New Roman"/>
          <w:b/>
          <w:bCs/>
        </w:rPr>
      </w:pPr>
      <w:r w:rsidRPr="002B5C6C">
        <w:rPr>
          <w:rFonts w:ascii="Times New Roman" w:hAnsi="Times New Roman" w:cs="Times New Roman"/>
          <w:b/>
          <w:bCs/>
        </w:rPr>
        <w:t>OPIS PREZEDMIOTU ZAMÓWIENIA</w:t>
      </w:r>
    </w:p>
    <w:p w14:paraId="4AF38102" w14:textId="77777777" w:rsidR="00534260" w:rsidRPr="002B5C6C" w:rsidRDefault="00534260" w:rsidP="00534260">
      <w:pPr>
        <w:rPr>
          <w:rFonts w:ascii="Times New Roman" w:hAnsi="Times New Roman" w:cs="Times New Roman"/>
          <w:b/>
          <w:bCs/>
        </w:rPr>
      </w:pPr>
      <w:r w:rsidRPr="002B5C6C">
        <w:rPr>
          <w:rFonts w:ascii="Times New Roman" w:hAnsi="Times New Roman" w:cs="Times New Roman"/>
          <w:b/>
          <w:bCs/>
        </w:rPr>
        <w:t>Nazwa zamówienia: Modernizacja budynków szkół podstawowych na terenie gminy Zbuczyn – etap 1 prace remontowe</w:t>
      </w:r>
    </w:p>
    <w:p w14:paraId="7AA8F746" w14:textId="1655A795" w:rsidR="00534260" w:rsidRPr="002B5C6C" w:rsidRDefault="00534260" w:rsidP="00534260">
      <w:pPr>
        <w:rPr>
          <w:rFonts w:ascii="Times New Roman" w:hAnsi="Times New Roman" w:cs="Times New Roman"/>
          <w:b/>
          <w:bCs/>
        </w:rPr>
      </w:pPr>
      <w:r w:rsidRPr="002B5C6C">
        <w:rPr>
          <w:rFonts w:ascii="Times New Roman" w:hAnsi="Times New Roman" w:cs="Times New Roman"/>
          <w:b/>
          <w:bCs/>
        </w:rPr>
        <w:t xml:space="preserve">Część zamówienia: 5. Remont pomieszczeń Szkoły Podstawowej w Borkach - Wyrkach </w:t>
      </w:r>
    </w:p>
    <w:p w14:paraId="6D1681FD" w14:textId="724CEA9C" w:rsidR="00534260" w:rsidRPr="002B5C6C" w:rsidRDefault="00534260" w:rsidP="00534260">
      <w:pPr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  <w:b/>
          <w:bCs/>
        </w:rPr>
        <w:t xml:space="preserve">Adres budowy: </w:t>
      </w:r>
      <w:r w:rsidRPr="002B5C6C">
        <w:rPr>
          <w:rFonts w:ascii="Times New Roman" w:hAnsi="Times New Roman" w:cs="Times New Roman"/>
        </w:rPr>
        <w:t>Szkoła Podstawowa w Borkach – Wyrkach, 08-106 Zbuczyn, Borki – Wyrki 17</w:t>
      </w:r>
    </w:p>
    <w:p w14:paraId="3AE34361" w14:textId="1385C6D1" w:rsidR="00534260" w:rsidRPr="002B5C6C" w:rsidRDefault="00534260" w:rsidP="00534260">
      <w:pPr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  <w:b/>
          <w:bCs/>
        </w:rPr>
        <w:t>Przeznaczenie obiektów</w:t>
      </w:r>
      <w:r w:rsidRPr="002B5C6C">
        <w:rPr>
          <w:rFonts w:ascii="Times New Roman" w:hAnsi="Times New Roman" w:cs="Times New Roman"/>
        </w:rPr>
        <w:t>: Budynek użyteczności publicznej – Szkoła Podstawowa</w:t>
      </w:r>
    </w:p>
    <w:p w14:paraId="071F9CFE" w14:textId="77777777" w:rsidR="00534260" w:rsidRPr="002B5C6C" w:rsidRDefault="00534260" w:rsidP="00534260">
      <w:pPr>
        <w:rPr>
          <w:rFonts w:ascii="Times New Roman" w:hAnsi="Times New Roman" w:cs="Times New Roman"/>
          <w:b/>
          <w:bCs/>
        </w:rPr>
      </w:pPr>
    </w:p>
    <w:p w14:paraId="0B08EB71" w14:textId="3B9CBD86" w:rsidR="00C70B4C" w:rsidRPr="002B5C6C" w:rsidRDefault="00E319E9" w:rsidP="00534260">
      <w:pPr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  <w:b/>
          <w:bCs/>
        </w:rPr>
        <w:t>Wymiana posadzki i okładzin ściennych</w:t>
      </w:r>
      <w:r w:rsidR="00C70B4C" w:rsidRPr="002B5C6C">
        <w:rPr>
          <w:rFonts w:ascii="Times New Roman" w:hAnsi="Times New Roman" w:cs="Times New Roman"/>
          <w:b/>
          <w:bCs/>
        </w:rPr>
        <w:t xml:space="preserve"> w pomieszczeniu stołówki szkolnej</w:t>
      </w:r>
      <w:r w:rsidRPr="002B5C6C">
        <w:rPr>
          <w:rFonts w:ascii="Times New Roman" w:hAnsi="Times New Roman" w:cs="Times New Roman"/>
          <w:b/>
          <w:bCs/>
        </w:rPr>
        <w:t>, malowanie ścian i sufitów stołówki</w:t>
      </w:r>
      <w:r w:rsidR="00C70B4C" w:rsidRPr="002B5C6C">
        <w:rPr>
          <w:rFonts w:ascii="Times New Roman" w:hAnsi="Times New Roman" w:cs="Times New Roman"/>
          <w:b/>
          <w:bCs/>
        </w:rPr>
        <w:t xml:space="preserve"> oraz </w:t>
      </w:r>
      <w:r w:rsidR="00166ACC" w:rsidRPr="002B5C6C">
        <w:rPr>
          <w:rFonts w:ascii="Times New Roman" w:hAnsi="Times New Roman" w:cs="Times New Roman"/>
          <w:b/>
          <w:bCs/>
        </w:rPr>
        <w:t>s</w:t>
      </w:r>
      <w:r w:rsidR="00C70B4C" w:rsidRPr="002B5C6C">
        <w:rPr>
          <w:rFonts w:ascii="Times New Roman" w:hAnsi="Times New Roman" w:cs="Times New Roman"/>
          <w:b/>
          <w:bCs/>
        </w:rPr>
        <w:t>ali gimnastycznej w </w:t>
      </w:r>
      <w:r w:rsidR="00166ACC" w:rsidRPr="002B5C6C">
        <w:rPr>
          <w:rFonts w:ascii="Times New Roman" w:hAnsi="Times New Roman" w:cs="Times New Roman"/>
          <w:b/>
          <w:bCs/>
        </w:rPr>
        <w:t xml:space="preserve">Szkole Podstawowej </w:t>
      </w:r>
      <w:r w:rsidR="00C70B4C" w:rsidRPr="002B5C6C">
        <w:rPr>
          <w:rFonts w:ascii="Times New Roman" w:hAnsi="Times New Roman" w:cs="Times New Roman"/>
          <w:b/>
          <w:bCs/>
        </w:rPr>
        <w:t>w Borkach - Wyrkach</w:t>
      </w:r>
    </w:p>
    <w:bookmarkEnd w:id="0"/>
    <w:p w14:paraId="703D1215" w14:textId="77777777" w:rsidR="00C70B4C" w:rsidRPr="002B5C6C" w:rsidRDefault="00C70B4C" w:rsidP="00C70B4C">
      <w:pPr>
        <w:pStyle w:val="Default"/>
      </w:pPr>
    </w:p>
    <w:p w14:paraId="71EBAD22" w14:textId="77777777" w:rsidR="00C70B4C" w:rsidRPr="002B5C6C" w:rsidRDefault="00C70B4C" w:rsidP="00C70B4C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2B5C6C">
        <w:rPr>
          <w:rFonts w:ascii="Times New Roman" w:hAnsi="Times New Roman" w:cs="Times New Roman"/>
          <w:b/>
          <w:bCs/>
          <w:sz w:val="23"/>
          <w:szCs w:val="23"/>
        </w:rPr>
        <w:t>Zakres robót:</w:t>
      </w:r>
    </w:p>
    <w:p w14:paraId="795DD4C7" w14:textId="77777777" w:rsidR="00C70B4C" w:rsidRPr="002B5C6C" w:rsidRDefault="00C70B4C" w:rsidP="00C70B4C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2B5C6C">
        <w:rPr>
          <w:rFonts w:ascii="Times New Roman" w:hAnsi="Times New Roman" w:cs="Times New Roman"/>
          <w:b/>
          <w:bCs/>
          <w:sz w:val="23"/>
          <w:szCs w:val="23"/>
        </w:rPr>
        <w:t>Stołówka:</w:t>
      </w:r>
    </w:p>
    <w:p w14:paraId="1FB8D7FF" w14:textId="77777777" w:rsidR="00C70B4C" w:rsidRPr="002B5C6C" w:rsidRDefault="00C70B4C" w:rsidP="00C70B4C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2B5C6C">
        <w:rPr>
          <w:rFonts w:ascii="Times New Roman" w:hAnsi="Times New Roman" w:cs="Times New Roman"/>
          <w:b/>
          <w:bCs/>
          <w:sz w:val="23"/>
          <w:szCs w:val="23"/>
        </w:rPr>
        <w:t>Ściany i sufit:</w:t>
      </w:r>
    </w:p>
    <w:p w14:paraId="1143154D" w14:textId="77777777" w:rsidR="00C70B4C" w:rsidRPr="002B5C6C" w:rsidRDefault="00C70B4C" w:rsidP="00C70B4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Demontaż istniejących okładzin ściennych (</w:t>
      </w:r>
      <w:proofErr w:type="spellStart"/>
      <w:r w:rsidRPr="002B5C6C">
        <w:rPr>
          <w:rFonts w:ascii="Times New Roman" w:hAnsi="Times New Roman" w:cs="Times New Roman"/>
        </w:rPr>
        <w:t>siding</w:t>
      </w:r>
      <w:proofErr w:type="spellEnd"/>
      <w:r w:rsidRPr="002B5C6C">
        <w:rPr>
          <w:rFonts w:ascii="Times New Roman" w:hAnsi="Times New Roman" w:cs="Times New Roman"/>
        </w:rPr>
        <w:t xml:space="preserve">  - ściana z okienkami podawczymi)</w:t>
      </w:r>
    </w:p>
    <w:p w14:paraId="5594DF46" w14:textId="77777777" w:rsidR="00C70B4C" w:rsidRPr="002B5C6C" w:rsidRDefault="00C70B4C" w:rsidP="00C70B4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przygotowanie powierzchni do malowania poprzez m.in.: przetarcie istniejących tynków wewnętrznych, uzupełnienie ubytków, reperacja pęknięć i uszkodzeń, wypełnienie rys, szpachlowanie nierówności, gruntowanie podłoży – powierzchnie pionowe i poziome</w:t>
      </w:r>
    </w:p>
    <w:p w14:paraId="4B465207" w14:textId="77777777" w:rsidR="00C70B4C" w:rsidRPr="002B5C6C" w:rsidRDefault="00C70B4C" w:rsidP="00C70B4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2-krotne malowanie sufitu farbą akrylową, powierzchnie sufitów należy malować 2-krotnie farbą po uprzedniej naprawie tynku oraz gruntowaniu odpowiednim środkiem gruntującym.</w:t>
      </w:r>
    </w:p>
    <w:p w14:paraId="63C5A8F6" w14:textId="77777777" w:rsidR="00C70B4C" w:rsidRPr="002B5C6C" w:rsidRDefault="00C70B4C" w:rsidP="00C70B4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 xml:space="preserve">Ułożenie okładziny ściennej z wykładziny PCV np. typu </w:t>
      </w:r>
      <w:proofErr w:type="spellStart"/>
      <w:r w:rsidRPr="002B5C6C">
        <w:rPr>
          <w:rFonts w:ascii="Times New Roman" w:hAnsi="Times New Roman" w:cs="Times New Roman"/>
        </w:rPr>
        <w:t>tarkett</w:t>
      </w:r>
      <w:proofErr w:type="spellEnd"/>
      <w:r w:rsidRPr="002B5C6C">
        <w:rPr>
          <w:rFonts w:ascii="Times New Roman" w:hAnsi="Times New Roman" w:cs="Times New Roman"/>
        </w:rPr>
        <w:t xml:space="preserve"> po odpowiednim przygotowaniu powierzchni.</w:t>
      </w:r>
    </w:p>
    <w:p w14:paraId="30EFDE14" w14:textId="77777777" w:rsidR="00C70B4C" w:rsidRPr="002B5C6C" w:rsidRDefault="00C70B4C" w:rsidP="00C70B4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2-krotne malowanie ścian powyżej lamperii farbą akrylową, powierzchnie ścian powyżej lamperii należy malować 2-krotnie farbą po uprzedniej naprawie tynku oraz gruntowaniu odpowiednim środkiem gruntującym.</w:t>
      </w:r>
    </w:p>
    <w:p w14:paraId="7D2770A4" w14:textId="77777777" w:rsidR="00C70B4C" w:rsidRPr="002B5C6C" w:rsidRDefault="00C70B4C" w:rsidP="00C70B4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Kolor farb do uzgodnienia z Zamawiającym przed rozpoczęciem prac.</w:t>
      </w:r>
    </w:p>
    <w:p w14:paraId="6D193970" w14:textId="77777777" w:rsidR="00C70B4C" w:rsidRPr="002B5C6C" w:rsidRDefault="00C70B4C" w:rsidP="00C70B4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 xml:space="preserve">Montaż nowych drzwiczek rewizyjnych oraz kratek wentylacyjnych w ścianie kominowej. </w:t>
      </w:r>
    </w:p>
    <w:p w14:paraId="7BBD733F" w14:textId="77777777" w:rsidR="00C70B4C" w:rsidRPr="002B5C6C" w:rsidRDefault="00C70B4C" w:rsidP="00C70B4C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B5C6C">
        <w:rPr>
          <w:rFonts w:ascii="Times New Roman" w:hAnsi="Times New Roman" w:cs="Times New Roman"/>
          <w:b/>
          <w:bCs/>
          <w:sz w:val="23"/>
          <w:szCs w:val="23"/>
        </w:rPr>
        <w:t xml:space="preserve">Posadzka: </w:t>
      </w:r>
    </w:p>
    <w:p w14:paraId="2DFB37F1" w14:textId="77777777" w:rsidR="00C70B4C" w:rsidRPr="002B5C6C" w:rsidRDefault="00C70B4C" w:rsidP="00C70B4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Demontaż istniejących okładzin podłogowych.</w:t>
      </w:r>
    </w:p>
    <w:p w14:paraId="199DDC5D" w14:textId="7A875FFA" w:rsidR="00C70B4C" w:rsidRPr="002B5C6C" w:rsidRDefault="00C70B4C" w:rsidP="00C70B4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Odtworzenie podłogi na legarach z uwzględnieniem konieczności ewentualnej wymiany legarów, nawierzchniowo płyta  OSB 22 mm (łączenie płyt spasowane krawędziami).</w:t>
      </w:r>
    </w:p>
    <w:p w14:paraId="581B9E05" w14:textId="77777777" w:rsidR="00C70B4C" w:rsidRPr="002B5C6C" w:rsidRDefault="00C70B4C" w:rsidP="00C70B4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 xml:space="preserve">Montaż wykładziny rulonowej PVC podłogowej homogenicznej wraz z cokołem 5cm (prefabrykowane narożniki cokołowe wewnętrzne i zewnętrzne i listwy </w:t>
      </w:r>
      <w:proofErr w:type="spellStart"/>
      <w:r w:rsidRPr="002B5C6C">
        <w:rPr>
          <w:rFonts w:ascii="Times New Roman" w:hAnsi="Times New Roman" w:cs="Times New Roman"/>
        </w:rPr>
        <w:t>wyobleniowe</w:t>
      </w:r>
      <w:proofErr w:type="spellEnd"/>
      <w:r w:rsidRPr="002B5C6C">
        <w:rPr>
          <w:rFonts w:ascii="Times New Roman" w:hAnsi="Times New Roman" w:cs="Times New Roman"/>
        </w:rPr>
        <w:t>, jako elementy systemu). Kolorystyka do uzgodnienia z Zamawiającym.</w:t>
      </w:r>
    </w:p>
    <w:p w14:paraId="368A1589" w14:textId="77777777" w:rsidR="00C70B4C" w:rsidRPr="002B5C6C" w:rsidRDefault="00C70B4C" w:rsidP="00C70B4C">
      <w:pPr>
        <w:ind w:firstLine="360"/>
        <w:jc w:val="both"/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Wszystkie prace malarskie wymagają uprzedniego zabezpieczenia elementów stolarki okiennej i drzwiowej, schodów, podłóg, poręczy i balustrad, urządzeń elektrycznych – tj. opraw oświetleniowych punktowych i liniowych, skrzynek elektrycznych itp. oraz czyszczenie powierzchni zabrudzonych po codziennych pracach malarskich (jeśli taka konieczność nastąpi); usuniecie wszystkich zabezpieczeń po malowaniu; utylizacje odpadów powstałych po pracach malarskich.</w:t>
      </w:r>
    </w:p>
    <w:p w14:paraId="6A68FBF0" w14:textId="77777777" w:rsidR="00C70B4C" w:rsidRPr="002B5C6C" w:rsidRDefault="00C70B4C" w:rsidP="00C70B4C">
      <w:pPr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Uwaga:</w:t>
      </w:r>
    </w:p>
    <w:p w14:paraId="589617DA" w14:textId="77777777" w:rsidR="00C70B4C" w:rsidRPr="002B5C6C" w:rsidRDefault="00C70B4C" w:rsidP="00C70B4C">
      <w:pPr>
        <w:jc w:val="both"/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lastRenderedPageBreak/>
        <w:t>Wszelkich obmiarów dokonuje oferent i na ich podstawie określa cenę za wykonanie zamówienia. Szacunkowe obmiary pomieszczenia: 6,55m x 5,75 m wysokość 3,30 m</w:t>
      </w:r>
    </w:p>
    <w:p w14:paraId="111DF518" w14:textId="77777777" w:rsidR="00C70B4C" w:rsidRPr="002B5C6C" w:rsidRDefault="00C70B4C" w:rsidP="00C70B4C">
      <w:pPr>
        <w:jc w:val="both"/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 xml:space="preserve">Ok. 22 m2 </w:t>
      </w:r>
      <w:proofErr w:type="spellStart"/>
      <w:r w:rsidRPr="002B5C6C">
        <w:rPr>
          <w:rFonts w:ascii="Times New Roman" w:hAnsi="Times New Roman" w:cs="Times New Roman"/>
        </w:rPr>
        <w:t>siding</w:t>
      </w:r>
      <w:proofErr w:type="spellEnd"/>
      <w:r w:rsidRPr="002B5C6C">
        <w:rPr>
          <w:rFonts w:ascii="Times New Roman" w:hAnsi="Times New Roman" w:cs="Times New Roman"/>
        </w:rPr>
        <w:t xml:space="preserve">-u do demontażu, ok. 50 m2 powierzchni okładziny ściennej oraz ok. 120 m2 ścian i sufitów malowanych farbą, ok. 40 m2 posadzki do montażu wykładziny PVC oraz 24,6 </w:t>
      </w:r>
      <w:proofErr w:type="spellStart"/>
      <w:r w:rsidRPr="002B5C6C">
        <w:rPr>
          <w:rFonts w:ascii="Times New Roman" w:hAnsi="Times New Roman" w:cs="Times New Roman"/>
        </w:rPr>
        <w:t>mb</w:t>
      </w:r>
      <w:proofErr w:type="spellEnd"/>
      <w:r w:rsidRPr="002B5C6C">
        <w:rPr>
          <w:rFonts w:ascii="Times New Roman" w:hAnsi="Times New Roman" w:cs="Times New Roman"/>
        </w:rPr>
        <w:t xml:space="preserve"> cokołu z wykładziny PVC – informacja ma charakter jedynie poglądowy i nie może być brana pod uwagę do przygotowania kalkulacji oferty</w:t>
      </w:r>
    </w:p>
    <w:p w14:paraId="4550469A" w14:textId="77777777" w:rsidR="00C70B4C" w:rsidRPr="002B5C6C" w:rsidRDefault="00C70B4C" w:rsidP="00C70B4C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2B5C6C">
        <w:rPr>
          <w:rFonts w:ascii="Times New Roman" w:hAnsi="Times New Roman" w:cs="Times New Roman"/>
          <w:b/>
          <w:bCs/>
          <w:sz w:val="23"/>
          <w:szCs w:val="23"/>
        </w:rPr>
        <w:br w:type="column"/>
      </w:r>
      <w:r w:rsidRPr="002B5C6C">
        <w:rPr>
          <w:rFonts w:ascii="Times New Roman" w:hAnsi="Times New Roman" w:cs="Times New Roman"/>
          <w:b/>
          <w:bCs/>
          <w:sz w:val="23"/>
          <w:szCs w:val="23"/>
        </w:rPr>
        <w:lastRenderedPageBreak/>
        <w:t>Sala Gimnastyczna:</w:t>
      </w:r>
    </w:p>
    <w:p w14:paraId="33B15438" w14:textId="77777777" w:rsidR="00C70B4C" w:rsidRPr="002B5C6C" w:rsidRDefault="00C70B4C" w:rsidP="00C70B4C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2B5C6C">
        <w:rPr>
          <w:rFonts w:ascii="Times New Roman" w:hAnsi="Times New Roman" w:cs="Times New Roman"/>
          <w:b/>
          <w:bCs/>
          <w:sz w:val="23"/>
          <w:szCs w:val="23"/>
        </w:rPr>
        <w:t>Ściany:</w:t>
      </w:r>
    </w:p>
    <w:p w14:paraId="34F8ACC1" w14:textId="77777777" w:rsidR="00C70B4C" w:rsidRPr="002B5C6C" w:rsidRDefault="00C70B4C" w:rsidP="00C70B4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Przygotowanie powierzchni do malowania poprzez m.in.: przetarcie istniejących tynków wewnętrznych, uzupełnienie ubytków, reperacja pęknięć i uszkodzeń, wypełnienie rys, szpachlowanie nierówności, gruntowanie podłoży;</w:t>
      </w:r>
    </w:p>
    <w:p w14:paraId="43083BBC" w14:textId="77777777" w:rsidR="00C70B4C" w:rsidRPr="002B5C6C" w:rsidRDefault="00C70B4C" w:rsidP="00C70B4C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malowanie tapetą natryskową na wysokości stropu, powierzchnie należy malować tapetą natryskową po odpowiednim przygotowaniu powierzchni.</w:t>
      </w:r>
    </w:p>
    <w:p w14:paraId="2DE86A0C" w14:textId="77777777" w:rsidR="00C70B4C" w:rsidRPr="002B5C6C" w:rsidRDefault="00C70B4C" w:rsidP="00C70B4C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 xml:space="preserve">Lakierowanie tapety natryskowej do wysokości 2 m. </w:t>
      </w:r>
    </w:p>
    <w:p w14:paraId="48392487" w14:textId="77777777" w:rsidR="00C70B4C" w:rsidRPr="002B5C6C" w:rsidRDefault="00C70B4C" w:rsidP="00C70B4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2-krotne malowanie ścian powyżej lamperii farbą akrylową do łączenia ścian ze stropem (około 30 cm), powierzchnie ścian powyżej lamperii należy malować 2-krotnie farbą po uprzedniej naprawie tynku oraz gruntowaniu odpowiednim środkiem gruntującym.</w:t>
      </w:r>
    </w:p>
    <w:p w14:paraId="533B2489" w14:textId="77777777" w:rsidR="00C70B4C" w:rsidRPr="002B5C6C" w:rsidRDefault="00C70B4C" w:rsidP="00C70B4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2-krotne malowanie stropu farbą akrylową, powierzchnie należy malować 2-krotnie farbą po uprzedniej naprawie ubytków oraz gruntowaniu odpowiednim środkiem gruntującym</w:t>
      </w:r>
    </w:p>
    <w:p w14:paraId="1EF57F47" w14:textId="77777777" w:rsidR="00C70B4C" w:rsidRPr="002B5C6C" w:rsidRDefault="00C70B4C" w:rsidP="00C70B4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Kolor farb do uzgodnienia z Zamawiającym przed rozpoczęciem prac.</w:t>
      </w:r>
    </w:p>
    <w:p w14:paraId="4B2082A9" w14:textId="77777777" w:rsidR="00C70B4C" w:rsidRPr="002B5C6C" w:rsidRDefault="00C70B4C" w:rsidP="00C70B4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 xml:space="preserve">Montaż nowych drzwiczek rewizyjnych oraz kratek wentylacyjnych. </w:t>
      </w:r>
    </w:p>
    <w:p w14:paraId="39416C41" w14:textId="77777777" w:rsidR="00C70B4C" w:rsidRPr="002B5C6C" w:rsidRDefault="00C70B4C" w:rsidP="00C70B4C">
      <w:pPr>
        <w:pStyle w:val="Akapitzlist"/>
        <w:rPr>
          <w:rFonts w:ascii="Times New Roman" w:hAnsi="Times New Roman" w:cs="Times New Roman"/>
        </w:rPr>
      </w:pPr>
    </w:p>
    <w:p w14:paraId="1DE2D1CE" w14:textId="77777777" w:rsidR="00C70B4C" w:rsidRPr="002B5C6C" w:rsidRDefault="00C70B4C" w:rsidP="00C70B4C">
      <w:pPr>
        <w:pStyle w:val="Akapitzlist"/>
        <w:ind w:left="0" w:firstLine="360"/>
        <w:jc w:val="both"/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Wszystkie prace malarskie wymagają uprzedniego zabezpieczenia elementów stolarki okiennej i drzwiowej, schodów, podłóg, poręczy i balustrad, urządzeń elektrycznych – tj. opraw oświetleniowych punktowych i liniowych, skrzynek elektrycznych itp. oraz czyszczenie powierzchni zabrudzonych po codziennych pracach malarskich (jeśli taka konieczność nastąpi); usuniecie wszystkich zabezpieczeń po malowaniu; utylizacje odpadów powstałych po pracach malarskich.</w:t>
      </w:r>
    </w:p>
    <w:p w14:paraId="21979DA9" w14:textId="77777777" w:rsidR="00C70B4C" w:rsidRPr="002B5C6C" w:rsidRDefault="00C70B4C" w:rsidP="00C70B4C">
      <w:pPr>
        <w:pStyle w:val="Akapitzlist"/>
        <w:ind w:left="0"/>
        <w:rPr>
          <w:rFonts w:ascii="Times New Roman" w:hAnsi="Times New Roman" w:cs="Times New Roman"/>
        </w:rPr>
      </w:pPr>
    </w:p>
    <w:p w14:paraId="50881D5B" w14:textId="77777777" w:rsidR="00C70B4C" w:rsidRPr="002B5C6C" w:rsidRDefault="00C70B4C" w:rsidP="00C70B4C">
      <w:pPr>
        <w:pStyle w:val="Akapitzlist"/>
        <w:ind w:left="0"/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Uwaga:</w:t>
      </w:r>
    </w:p>
    <w:p w14:paraId="10DB1868" w14:textId="77777777" w:rsidR="00C70B4C" w:rsidRPr="002B5C6C" w:rsidRDefault="00C70B4C" w:rsidP="00C70B4C">
      <w:pPr>
        <w:pStyle w:val="Akapitzlist"/>
        <w:ind w:left="0"/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 xml:space="preserve">Malowanie Sali gimnastycznej musi odbyć się w miesiącu </w:t>
      </w:r>
      <w:r w:rsidRPr="002B5C6C">
        <w:rPr>
          <w:rFonts w:ascii="Times New Roman" w:hAnsi="Times New Roman" w:cs="Times New Roman"/>
          <w:u w:val="single"/>
        </w:rPr>
        <w:t>lipcu 2023 r.</w:t>
      </w:r>
      <w:r w:rsidRPr="002B5C6C">
        <w:rPr>
          <w:rFonts w:ascii="Times New Roman" w:hAnsi="Times New Roman" w:cs="Times New Roman"/>
        </w:rPr>
        <w:t xml:space="preserve"> </w:t>
      </w:r>
    </w:p>
    <w:p w14:paraId="40441A49" w14:textId="77777777" w:rsidR="00C70B4C" w:rsidRPr="002B5C6C" w:rsidRDefault="00C70B4C" w:rsidP="00C70B4C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 xml:space="preserve">Wszelkich obmiarów dokonuje oferent i na ich podstawie określa cenę za wykonanie zamówienia. Szacunkowe obmiary pomieszczenia: 9,90 m x 20,65 m wysokość średnia 6,5 m </w:t>
      </w:r>
    </w:p>
    <w:p w14:paraId="0FB12775" w14:textId="77777777" w:rsidR="00C70B4C" w:rsidRPr="002B5C6C" w:rsidRDefault="00C70B4C" w:rsidP="00C70B4C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ok. 397,15 m2 powierzchni tapety natryskowej, lakierowanie ok. 123 m2 oraz ok. 222,77 m2 powierzchni malowanych farbą – informacja ma charakter jedynie poglądowy i nie może być brana pod uwagę do przygotowania kalkulacji oferty</w:t>
      </w:r>
    </w:p>
    <w:p w14:paraId="1A436B2E" w14:textId="77777777" w:rsidR="00C70B4C" w:rsidRPr="002B5C6C" w:rsidRDefault="00C70B4C" w:rsidP="00C70B4C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2773759D" w14:textId="77777777" w:rsidR="00C70B4C" w:rsidRPr="002B5C6C" w:rsidRDefault="00C70B4C" w:rsidP="00C70B4C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2B5C6C">
        <w:rPr>
          <w:rFonts w:ascii="Times New Roman" w:hAnsi="Times New Roman" w:cs="Times New Roman"/>
          <w:b/>
          <w:bCs/>
          <w:sz w:val="23"/>
          <w:szCs w:val="23"/>
        </w:rPr>
        <w:t>Materiały</w:t>
      </w:r>
    </w:p>
    <w:p w14:paraId="1373E0D4" w14:textId="77777777" w:rsidR="00C70B4C" w:rsidRPr="002B5C6C" w:rsidRDefault="00C70B4C" w:rsidP="00C70B4C">
      <w:pPr>
        <w:rPr>
          <w:rFonts w:ascii="Times New Roman" w:hAnsi="Times New Roman" w:cs="Times New Roman"/>
          <w:sz w:val="23"/>
          <w:szCs w:val="23"/>
        </w:rPr>
      </w:pPr>
      <w:r w:rsidRPr="002B5C6C">
        <w:rPr>
          <w:rFonts w:ascii="Times New Roman" w:hAnsi="Times New Roman" w:cs="Times New Roman"/>
          <w:b/>
          <w:bCs/>
          <w:sz w:val="23"/>
          <w:szCs w:val="23"/>
        </w:rPr>
        <w:t xml:space="preserve">Wykładzina PVC </w:t>
      </w:r>
      <w:r w:rsidRPr="002B5C6C">
        <w:rPr>
          <w:rFonts w:ascii="Times New Roman" w:hAnsi="Times New Roman" w:cs="Times New Roman"/>
          <w:sz w:val="23"/>
          <w:szCs w:val="23"/>
        </w:rPr>
        <w:t xml:space="preserve">homogeniczna na przykład: </w:t>
      </w:r>
      <w:proofErr w:type="spellStart"/>
      <w:r w:rsidRPr="002B5C6C">
        <w:rPr>
          <w:rFonts w:ascii="Times New Roman" w:hAnsi="Times New Roman" w:cs="Times New Roman"/>
          <w:sz w:val="23"/>
          <w:szCs w:val="23"/>
        </w:rPr>
        <w:t>Tarkett</w:t>
      </w:r>
      <w:proofErr w:type="spellEnd"/>
      <w:r w:rsidRPr="002B5C6C">
        <w:rPr>
          <w:rFonts w:ascii="Times New Roman" w:hAnsi="Times New Roman" w:cs="Times New Roman"/>
          <w:sz w:val="23"/>
          <w:szCs w:val="23"/>
        </w:rPr>
        <w:t xml:space="preserve">  </w:t>
      </w:r>
      <w:proofErr w:type="spellStart"/>
      <w:r w:rsidRPr="002B5C6C">
        <w:rPr>
          <w:rFonts w:ascii="Times New Roman" w:hAnsi="Times New Roman" w:cs="Times New Roman"/>
          <w:sz w:val="23"/>
          <w:szCs w:val="23"/>
        </w:rPr>
        <w:t>iQ</w:t>
      </w:r>
      <w:proofErr w:type="spellEnd"/>
      <w:r w:rsidRPr="002B5C6C">
        <w:rPr>
          <w:rFonts w:ascii="Times New Roman" w:hAnsi="Times New Roman" w:cs="Times New Roman"/>
          <w:sz w:val="23"/>
          <w:szCs w:val="23"/>
        </w:rPr>
        <w:t xml:space="preserve"> Granit niewymagająca woskowania ani pastowania przez całe życie produktu </w:t>
      </w:r>
      <w:r w:rsidRPr="002B5C6C">
        <w:rPr>
          <w:rFonts w:ascii="Times New Roman" w:hAnsi="Times New Roman" w:cs="Times New Roman"/>
          <w:sz w:val="23"/>
          <w:szCs w:val="23"/>
          <w:u w:val="single"/>
        </w:rPr>
        <w:t>lub równoważna</w:t>
      </w:r>
      <w:r w:rsidRPr="002B5C6C">
        <w:rPr>
          <w:rFonts w:ascii="Times New Roman" w:hAnsi="Times New Roman" w:cs="Times New Roman"/>
          <w:sz w:val="23"/>
          <w:szCs w:val="23"/>
        </w:rPr>
        <w:t xml:space="preserve"> o parametrach nie gorszych niż:</w:t>
      </w:r>
    </w:p>
    <w:p w14:paraId="5F84E1DB" w14:textId="77777777" w:rsidR="00C70B4C" w:rsidRPr="002B5C6C" w:rsidRDefault="00C70B4C" w:rsidP="00C70B4C">
      <w:pPr>
        <w:pStyle w:val="Bezodstpw"/>
        <w:numPr>
          <w:ilvl w:val="0"/>
          <w:numId w:val="17"/>
        </w:numPr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klasa użytkowa wg ISO 10574 (EN 685): 34/43,</w:t>
      </w:r>
    </w:p>
    <w:p w14:paraId="07D97B49" w14:textId="77777777" w:rsidR="00C70B4C" w:rsidRPr="002B5C6C" w:rsidRDefault="00C70B4C" w:rsidP="00C70B4C">
      <w:pPr>
        <w:pStyle w:val="Bezodstpw"/>
        <w:numPr>
          <w:ilvl w:val="0"/>
          <w:numId w:val="17"/>
        </w:numPr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Typ wykładziny  wg ISO 10581: TYP.I,</w:t>
      </w:r>
    </w:p>
    <w:p w14:paraId="3D5B4223" w14:textId="77777777" w:rsidR="00C70B4C" w:rsidRPr="002B5C6C" w:rsidRDefault="00C70B4C" w:rsidP="00C70B4C">
      <w:pPr>
        <w:pStyle w:val="Bezodstpw"/>
        <w:numPr>
          <w:ilvl w:val="0"/>
          <w:numId w:val="17"/>
        </w:numPr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Grubość całkowita wykładziny wg ISO 24346 (EN 428): 2.00 mm,</w:t>
      </w:r>
    </w:p>
    <w:p w14:paraId="71050F67" w14:textId="77777777" w:rsidR="00C70B4C" w:rsidRPr="002B5C6C" w:rsidRDefault="00C70B4C" w:rsidP="00C70B4C">
      <w:pPr>
        <w:pStyle w:val="Bezodstpw"/>
        <w:numPr>
          <w:ilvl w:val="0"/>
          <w:numId w:val="17"/>
        </w:numPr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Grubość warstwy użytkowej wg ISO 24340 (EN 429): 2.00 mm,</w:t>
      </w:r>
    </w:p>
    <w:p w14:paraId="6A2CE8B0" w14:textId="77777777" w:rsidR="00C70B4C" w:rsidRPr="002B5C6C" w:rsidRDefault="00C70B4C" w:rsidP="00C70B4C">
      <w:pPr>
        <w:pStyle w:val="Bezodstpw"/>
        <w:numPr>
          <w:ilvl w:val="0"/>
          <w:numId w:val="17"/>
        </w:numPr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Waga całkowita wg ISO 23997 (EN 430): 2800 g/m2,</w:t>
      </w:r>
    </w:p>
    <w:p w14:paraId="57E794F5" w14:textId="77777777" w:rsidR="00C70B4C" w:rsidRPr="002B5C6C" w:rsidRDefault="00C70B4C" w:rsidP="00C70B4C">
      <w:pPr>
        <w:pStyle w:val="Bezodstpw"/>
        <w:numPr>
          <w:ilvl w:val="0"/>
          <w:numId w:val="17"/>
        </w:numPr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Wgniecenie resztkowe wg ISO 24343-1 (EN 433):  0.02 mm,</w:t>
      </w:r>
    </w:p>
    <w:p w14:paraId="6A4A5FDB" w14:textId="77777777" w:rsidR="00C70B4C" w:rsidRPr="002B5C6C" w:rsidRDefault="00C70B4C" w:rsidP="00C70B4C">
      <w:pPr>
        <w:pStyle w:val="Bezodstpw"/>
        <w:numPr>
          <w:ilvl w:val="0"/>
          <w:numId w:val="17"/>
        </w:numPr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zabezpieczenie powierzchni: unikalna technologia odnowy powierzchni poprzez polerowanie na sucho,</w:t>
      </w:r>
    </w:p>
    <w:p w14:paraId="424C4121" w14:textId="77777777" w:rsidR="00C70B4C" w:rsidRPr="002B5C6C" w:rsidRDefault="00C70B4C" w:rsidP="00C70B4C">
      <w:pPr>
        <w:pStyle w:val="Bezodstpw"/>
        <w:numPr>
          <w:ilvl w:val="0"/>
          <w:numId w:val="17"/>
        </w:numPr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Całkowita emisja LZO: &lt; 10 µg/m3 po 28 dniach,</w:t>
      </w:r>
    </w:p>
    <w:p w14:paraId="026B7066" w14:textId="77777777" w:rsidR="00C70B4C" w:rsidRPr="002B5C6C" w:rsidRDefault="00C70B4C" w:rsidP="00C70B4C">
      <w:pPr>
        <w:pStyle w:val="Bezodstpw"/>
        <w:numPr>
          <w:ilvl w:val="0"/>
          <w:numId w:val="17"/>
        </w:numPr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właściwości elektrostatyczne wg EN 1815: &lt;2kV,</w:t>
      </w:r>
    </w:p>
    <w:p w14:paraId="6EC3B19F" w14:textId="77777777" w:rsidR="00C70B4C" w:rsidRPr="002B5C6C" w:rsidRDefault="00C70B4C" w:rsidP="00C70B4C">
      <w:pPr>
        <w:pStyle w:val="Bezodstpw"/>
        <w:numPr>
          <w:ilvl w:val="0"/>
          <w:numId w:val="17"/>
        </w:numPr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właściwości antypoślizgowe  wg DIN 51130:  R9,  EN 13893: ≥0.3,</w:t>
      </w:r>
    </w:p>
    <w:p w14:paraId="64822649" w14:textId="77777777" w:rsidR="00C70B4C" w:rsidRPr="002B5C6C" w:rsidRDefault="00C70B4C" w:rsidP="00C70B4C">
      <w:pPr>
        <w:pStyle w:val="Bezodstpw"/>
        <w:numPr>
          <w:ilvl w:val="0"/>
          <w:numId w:val="17"/>
        </w:numPr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stabilność wymiarowa wg EN 434: ≤0.40%,</w:t>
      </w:r>
    </w:p>
    <w:p w14:paraId="7003A34C" w14:textId="77777777" w:rsidR="00C70B4C" w:rsidRPr="002B5C6C" w:rsidRDefault="00C70B4C" w:rsidP="00C70B4C">
      <w:pPr>
        <w:pStyle w:val="Bezodstpw"/>
        <w:numPr>
          <w:ilvl w:val="0"/>
          <w:numId w:val="17"/>
        </w:numPr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dobra odporność chemiczna,</w:t>
      </w:r>
    </w:p>
    <w:p w14:paraId="569C8036" w14:textId="77777777" w:rsidR="00C70B4C" w:rsidRPr="002B5C6C" w:rsidRDefault="00C70B4C" w:rsidP="00C70B4C">
      <w:pPr>
        <w:pStyle w:val="Bezodstpw"/>
        <w:numPr>
          <w:ilvl w:val="0"/>
          <w:numId w:val="17"/>
        </w:numPr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 xml:space="preserve">klasa palności EN 13501-1: </w:t>
      </w:r>
      <w:proofErr w:type="spellStart"/>
      <w:r w:rsidRPr="002B5C6C">
        <w:rPr>
          <w:rFonts w:ascii="Times New Roman" w:hAnsi="Times New Roman" w:cs="Times New Roman"/>
        </w:rPr>
        <w:t>Bfl</w:t>
      </w:r>
      <w:proofErr w:type="spellEnd"/>
      <w:r w:rsidRPr="002B5C6C">
        <w:rPr>
          <w:rFonts w:ascii="Times New Roman" w:hAnsi="Times New Roman" w:cs="Times New Roman"/>
        </w:rPr>
        <w:t xml:space="preserve"> s1</w:t>
      </w:r>
    </w:p>
    <w:p w14:paraId="4CEF7D25" w14:textId="77777777" w:rsidR="00C70B4C" w:rsidRPr="002B5C6C" w:rsidRDefault="00C70B4C" w:rsidP="00C70B4C">
      <w:pPr>
        <w:rPr>
          <w:rFonts w:ascii="Times New Roman" w:hAnsi="Times New Roman" w:cs="Times New Roman"/>
          <w:sz w:val="23"/>
          <w:szCs w:val="23"/>
        </w:rPr>
      </w:pPr>
      <w:r w:rsidRPr="002B5C6C">
        <w:rPr>
          <w:rFonts w:ascii="Times New Roman" w:hAnsi="Times New Roman" w:cs="Times New Roman"/>
          <w:sz w:val="23"/>
          <w:szCs w:val="23"/>
        </w:rPr>
        <w:lastRenderedPageBreak/>
        <w:t xml:space="preserve">Wykładzina musi być przyklejona na podłożu suchym dla podkładów cementowych &lt;2% CCM , na czystym równym 2mm/2m. Zainstalowana zgodnie z zaleceniami producenta. </w:t>
      </w:r>
    </w:p>
    <w:p w14:paraId="1AA0D301" w14:textId="77777777" w:rsidR="00C70B4C" w:rsidRPr="002B5C6C" w:rsidRDefault="00C70B4C" w:rsidP="00C70B4C">
      <w:pPr>
        <w:rPr>
          <w:rFonts w:ascii="Times New Roman" w:hAnsi="Times New Roman" w:cs="Times New Roman"/>
          <w:sz w:val="23"/>
          <w:szCs w:val="23"/>
        </w:rPr>
      </w:pPr>
      <w:r w:rsidRPr="002B5C6C">
        <w:rPr>
          <w:rFonts w:ascii="Times New Roman" w:hAnsi="Times New Roman" w:cs="Times New Roman"/>
          <w:b/>
          <w:bCs/>
          <w:sz w:val="23"/>
          <w:szCs w:val="23"/>
        </w:rPr>
        <w:t>Okładzina ścienna</w:t>
      </w:r>
      <w:r w:rsidRPr="002B5C6C">
        <w:rPr>
          <w:rFonts w:ascii="Times New Roman" w:hAnsi="Times New Roman" w:cs="Times New Roman"/>
          <w:sz w:val="23"/>
          <w:szCs w:val="23"/>
        </w:rPr>
        <w:t xml:space="preserve">, Heterogeniczna PVC, np. </w:t>
      </w:r>
      <w:proofErr w:type="spellStart"/>
      <w:r w:rsidRPr="002B5C6C">
        <w:rPr>
          <w:rFonts w:ascii="Times New Roman" w:hAnsi="Times New Roman" w:cs="Times New Roman"/>
          <w:sz w:val="23"/>
          <w:szCs w:val="23"/>
        </w:rPr>
        <w:t>Tarkett</w:t>
      </w:r>
      <w:proofErr w:type="spellEnd"/>
      <w:r w:rsidRPr="002B5C6C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2B5C6C">
        <w:rPr>
          <w:rFonts w:ascii="Times New Roman" w:hAnsi="Times New Roman" w:cs="Times New Roman"/>
          <w:sz w:val="23"/>
          <w:szCs w:val="23"/>
        </w:rPr>
        <w:t>Aquarelle</w:t>
      </w:r>
      <w:proofErr w:type="spellEnd"/>
      <w:r w:rsidRPr="002B5C6C">
        <w:rPr>
          <w:rFonts w:ascii="Times New Roman" w:hAnsi="Times New Roman" w:cs="Times New Roman"/>
          <w:sz w:val="23"/>
          <w:szCs w:val="23"/>
        </w:rPr>
        <w:t xml:space="preserve"> Wall </w:t>
      </w:r>
      <w:r w:rsidRPr="002B5C6C">
        <w:rPr>
          <w:rFonts w:ascii="Times New Roman" w:hAnsi="Times New Roman" w:cs="Times New Roman"/>
          <w:sz w:val="23"/>
          <w:szCs w:val="23"/>
          <w:u w:val="single"/>
        </w:rPr>
        <w:t>lub równoważna</w:t>
      </w:r>
      <w:r w:rsidRPr="002B5C6C">
        <w:rPr>
          <w:rFonts w:ascii="Times New Roman" w:hAnsi="Times New Roman" w:cs="Times New Roman"/>
          <w:sz w:val="23"/>
          <w:szCs w:val="23"/>
        </w:rPr>
        <w:t xml:space="preserve"> o parametrach nie gorszych niż:</w:t>
      </w:r>
    </w:p>
    <w:p w14:paraId="26CB89AF" w14:textId="77777777" w:rsidR="00C70B4C" w:rsidRPr="002B5C6C" w:rsidRDefault="00C70B4C" w:rsidP="00C70B4C">
      <w:pPr>
        <w:pStyle w:val="Bezodstpw"/>
        <w:numPr>
          <w:ilvl w:val="0"/>
          <w:numId w:val="18"/>
        </w:numPr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Grubość całkowita wg ISO 24346 (EN428): 0.92 mm,</w:t>
      </w:r>
    </w:p>
    <w:p w14:paraId="696DBA84" w14:textId="77777777" w:rsidR="00C70B4C" w:rsidRPr="002B5C6C" w:rsidRDefault="00C70B4C" w:rsidP="00C70B4C">
      <w:pPr>
        <w:pStyle w:val="Bezodstpw"/>
        <w:numPr>
          <w:ilvl w:val="0"/>
          <w:numId w:val="18"/>
        </w:numPr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Grubość warstwy użytkowej wg ISO 24340 (EN429): 0.12mm,</w:t>
      </w:r>
    </w:p>
    <w:p w14:paraId="31993FC8" w14:textId="77777777" w:rsidR="00C70B4C" w:rsidRPr="002B5C6C" w:rsidRDefault="00C70B4C" w:rsidP="00C70B4C">
      <w:pPr>
        <w:pStyle w:val="Bezodstpw"/>
        <w:numPr>
          <w:ilvl w:val="0"/>
          <w:numId w:val="18"/>
        </w:numPr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Waga całkowita wg ISO 23997 (EN430): 1500 g/m2</w:t>
      </w:r>
    </w:p>
    <w:p w14:paraId="5F30AFB9" w14:textId="77777777" w:rsidR="00C70B4C" w:rsidRPr="002B5C6C" w:rsidRDefault="00C70B4C" w:rsidP="00C70B4C">
      <w:pPr>
        <w:pStyle w:val="Bezodstpw"/>
        <w:numPr>
          <w:ilvl w:val="0"/>
          <w:numId w:val="18"/>
        </w:numPr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Zabezpieczona poliuretanem: -</w:t>
      </w:r>
    </w:p>
    <w:p w14:paraId="69D244C4" w14:textId="77777777" w:rsidR="00C70B4C" w:rsidRPr="002B5C6C" w:rsidRDefault="00C70B4C" w:rsidP="00C70B4C">
      <w:pPr>
        <w:pStyle w:val="Bezodstpw"/>
        <w:numPr>
          <w:ilvl w:val="0"/>
          <w:numId w:val="18"/>
        </w:numPr>
        <w:rPr>
          <w:rFonts w:ascii="Times New Roman" w:hAnsi="Times New Roman" w:cs="Times New Roman"/>
        </w:rPr>
      </w:pPr>
      <w:proofErr w:type="spellStart"/>
      <w:r w:rsidRPr="002B5C6C">
        <w:rPr>
          <w:rFonts w:ascii="Times New Roman" w:hAnsi="Times New Roman" w:cs="Times New Roman"/>
        </w:rPr>
        <w:t>Reakacja</w:t>
      </w:r>
      <w:proofErr w:type="spellEnd"/>
      <w:r w:rsidRPr="002B5C6C">
        <w:rPr>
          <w:rFonts w:ascii="Times New Roman" w:hAnsi="Times New Roman" w:cs="Times New Roman"/>
        </w:rPr>
        <w:t xml:space="preserve"> na ogień wg EN 13501-1: Bfls2d0</w:t>
      </w:r>
    </w:p>
    <w:p w14:paraId="42A4F702" w14:textId="77777777" w:rsidR="00C70B4C" w:rsidRPr="002B5C6C" w:rsidRDefault="00C70B4C" w:rsidP="00C70B4C">
      <w:pPr>
        <w:pStyle w:val="Bezodstpw"/>
        <w:numPr>
          <w:ilvl w:val="0"/>
          <w:numId w:val="18"/>
        </w:numPr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 xml:space="preserve">Atestacją </w:t>
      </w:r>
      <w:proofErr w:type="spellStart"/>
      <w:r w:rsidRPr="002B5C6C">
        <w:rPr>
          <w:rFonts w:ascii="Times New Roman" w:hAnsi="Times New Roman" w:cs="Times New Roman"/>
        </w:rPr>
        <w:t>Clean</w:t>
      </w:r>
      <w:proofErr w:type="spellEnd"/>
      <w:r w:rsidRPr="002B5C6C">
        <w:rPr>
          <w:rFonts w:ascii="Times New Roman" w:hAnsi="Times New Roman" w:cs="Times New Roman"/>
        </w:rPr>
        <w:t xml:space="preserve"> </w:t>
      </w:r>
      <w:proofErr w:type="spellStart"/>
      <w:r w:rsidRPr="002B5C6C">
        <w:rPr>
          <w:rFonts w:ascii="Times New Roman" w:hAnsi="Times New Roman" w:cs="Times New Roman"/>
        </w:rPr>
        <w:t>Room</w:t>
      </w:r>
      <w:proofErr w:type="spellEnd"/>
      <w:r w:rsidRPr="002B5C6C">
        <w:rPr>
          <w:rFonts w:ascii="Times New Roman" w:hAnsi="Times New Roman" w:cs="Times New Roman"/>
        </w:rPr>
        <w:t xml:space="preserve"> wg ASTM F5100: - wg ISO 146441: -</w:t>
      </w:r>
    </w:p>
    <w:p w14:paraId="4DA4DF78" w14:textId="77777777" w:rsidR="00C70B4C" w:rsidRPr="002B5C6C" w:rsidRDefault="00C70B4C" w:rsidP="00C70B4C">
      <w:pPr>
        <w:pStyle w:val="Bezodstpw"/>
        <w:numPr>
          <w:ilvl w:val="0"/>
          <w:numId w:val="18"/>
        </w:numPr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Dobra odporność chemiczna wg EN 423 – min.,</w:t>
      </w:r>
    </w:p>
    <w:p w14:paraId="491DCCF8" w14:textId="77777777" w:rsidR="00C70B4C" w:rsidRPr="002B5C6C" w:rsidRDefault="00C70B4C" w:rsidP="00C70B4C">
      <w:pPr>
        <w:rPr>
          <w:rFonts w:ascii="Times New Roman" w:hAnsi="Times New Roman" w:cs="Times New Roman"/>
          <w:sz w:val="23"/>
          <w:szCs w:val="23"/>
        </w:rPr>
      </w:pPr>
      <w:r w:rsidRPr="002B5C6C">
        <w:rPr>
          <w:rFonts w:ascii="Times New Roman" w:hAnsi="Times New Roman" w:cs="Times New Roman"/>
          <w:sz w:val="23"/>
          <w:szCs w:val="23"/>
        </w:rPr>
        <w:t>Instalacji dokonać zgadnie z zaleceniami producenta, podłoże musi być czyste, suche, równe, przygotowane zgodnie z aktualnymi standardami.</w:t>
      </w:r>
    </w:p>
    <w:p w14:paraId="174D1FC9" w14:textId="77777777" w:rsidR="00C70B4C" w:rsidRPr="002B5C6C" w:rsidRDefault="00C70B4C" w:rsidP="00C70B4C">
      <w:pPr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  <w:b/>
          <w:bCs/>
        </w:rPr>
        <w:t>Tapeta natryskowa</w:t>
      </w:r>
      <w:r w:rsidRPr="002B5C6C">
        <w:rPr>
          <w:rFonts w:ascii="Times New Roman" w:hAnsi="Times New Roman" w:cs="Times New Roman"/>
        </w:rPr>
        <w:t xml:space="preserve"> – akrylowa, wykonana metoda natrysku kropelkowego zgodnie z technologią producenta. Kolorystyka do uzgodnienia z Zamawiającym. </w:t>
      </w:r>
    </w:p>
    <w:p w14:paraId="04C925C2" w14:textId="77777777" w:rsidR="00C70B4C" w:rsidRPr="002B5C6C" w:rsidRDefault="00C70B4C" w:rsidP="00C70B4C">
      <w:pPr>
        <w:ind w:firstLine="708"/>
        <w:rPr>
          <w:rFonts w:ascii="Times New Roman" w:hAnsi="Times New Roman" w:cs="Times New Roman"/>
        </w:rPr>
      </w:pPr>
    </w:p>
    <w:p w14:paraId="33BA3EBF" w14:textId="77777777" w:rsidR="00C70B4C" w:rsidRPr="002B5C6C" w:rsidRDefault="00C70B4C" w:rsidP="00C70B4C">
      <w:pPr>
        <w:ind w:firstLine="708"/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 xml:space="preserve">Do wykonania robót Wykonawca może użyć tylko materiały posiadające dokumenty dopuszczające je do stosowania w budownictwie na terenie Rzeczpospolitej Polskiej: </w:t>
      </w:r>
    </w:p>
    <w:p w14:paraId="0B05F2DE" w14:textId="77777777" w:rsidR="00C70B4C" w:rsidRPr="002B5C6C" w:rsidRDefault="00C70B4C" w:rsidP="00C70B4C">
      <w:pPr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 xml:space="preserve">a) certyfikat na znak bezpieczeństwa, wskazujący na to, że zapewniono zgodność z kryteriami technicznymi i przepisami aprobat technicznych oraz właściwych przepisów i dokumentów technicznych, </w:t>
      </w:r>
    </w:p>
    <w:p w14:paraId="7E42DB14" w14:textId="77777777" w:rsidR="00C70B4C" w:rsidRPr="002B5C6C" w:rsidRDefault="00C70B4C" w:rsidP="00C70B4C">
      <w:pPr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 xml:space="preserve">b) deklarację zgodności lub certyfikat zgodności z aprobatą techniczną w przypadku wyrobów, jeżeli nie są objęte certyfikacją określoną w pkt. a) i które spełniają wymogi ST. </w:t>
      </w:r>
    </w:p>
    <w:p w14:paraId="65DB8374" w14:textId="77777777" w:rsidR="00C70B4C" w:rsidRPr="002B5C6C" w:rsidRDefault="00C70B4C" w:rsidP="00C70B4C">
      <w:pPr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 xml:space="preserve">Zastosowane wyroby budowlane musza być zgodne z: </w:t>
      </w:r>
    </w:p>
    <w:p w14:paraId="314ED647" w14:textId="77777777" w:rsidR="00C70B4C" w:rsidRPr="002B5C6C" w:rsidRDefault="00C70B4C" w:rsidP="00C70B4C">
      <w:pPr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a) Rozporządzeniem PE i Rady 305/2011 (wyrób budowlany musi mieć Europejską Ocenę Techniczną - pojęcie "europejska aprobata techniczna" już nie istnieje od 2013 r. ).</w:t>
      </w:r>
    </w:p>
    <w:p w14:paraId="387F332A" w14:textId="77777777" w:rsidR="00C70B4C" w:rsidRPr="002B5C6C" w:rsidRDefault="00C70B4C" w:rsidP="00C70B4C">
      <w:pPr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b) Ustawą o wyrobach budowlanych</w:t>
      </w:r>
    </w:p>
    <w:p w14:paraId="02DAB624" w14:textId="77777777" w:rsidR="00C70B4C" w:rsidRPr="002B5C6C" w:rsidRDefault="00C70B4C" w:rsidP="00C70B4C">
      <w:pPr>
        <w:rPr>
          <w:rFonts w:ascii="Times New Roman" w:hAnsi="Times New Roman" w:cs="Times New Roman"/>
          <w:b/>
          <w:bCs/>
        </w:rPr>
      </w:pPr>
    </w:p>
    <w:p w14:paraId="1B8A3B6D" w14:textId="77777777" w:rsidR="00C70B4C" w:rsidRPr="002B5C6C" w:rsidRDefault="00C70B4C" w:rsidP="00C70B4C">
      <w:pPr>
        <w:rPr>
          <w:rFonts w:ascii="Times New Roman" w:hAnsi="Times New Roman" w:cs="Times New Roman"/>
          <w:b/>
          <w:bCs/>
        </w:rPr>
      </w:pPr>
      <w:r w:rsidRPr="002B5C6C">
        <w:rPr>
          <w:rFonts w:ascii="Times New Roman" w:hAnsi="Times New Roman" w:cs="Times New Roman"/>
          <w:b/>
          <w:bCs/>
        </w:rPr>
        <w:t>Przepisy prawne związane z wykonaniem zamierzonego  zamierzenia budowlanego</w:t>
      </w:r>
    </w:p>
    <w:p w14:paraId="21168EDB" w14:textId="77777777" w:rsidR="00C70B4C" w:rsidRPr="002B5C6C" w:rsidRDefault="00C70B4C" w:rsidP="00C70B4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>Ustawa z dnia 11 września 2019 r. Prawo zamówień publicznych (Dz. U. z  2022 r. poz. 1710 z </w:t>
      </w:r>
      <w:proofErr w:type="spellStart"/>
      <w:r w:rsidRPr="002B5C6C">
        <w:rPr>
          <w:rFonts w:ascii="Times New Roman" w:hAnsi="Times New Roman" w:cs="Times New Roman"/>
        </w:rPr>
        <w:t>późn</w:t>
      </w:r>
      <w:proofErr w:type="spellEnd"/>
      <w:r w:rsidRPr="002B5C6C">
        <w:rPr>
          <w:rFonts w:ascii="Times New Roman" w:hAnsi="Times New Roman" w:cs="Times New Roman"/>
        </w:rPr>
        <w:t>. zm.)</w:t>
      </w:r>
    </w:p>
    <w:p w14:paraId="79733242" w14:textId="77777777" w:rsidR="00C70B4C" w:rsidRPr="002B5C6C" w:rsidRDefault="00C70B4C" w:rsidP="00C70B4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 xml:space="preserve">Ustawa z dnia 7 lipca 1994 r. Prawo budowlane (Dz. U. z 2023 r. poz. 682 z </w:t>
      </w:r>
      <w:proofErr w:type="spellStart"/>
      <w:r w:rsidRPr="002B5C6C">
        <w:rPr>
          <w:rFonts w:ascii="Times New Roman" w:hAnsi="Times New Roman" w:cs="Times New Roman"/>
        </w:rPr>
        <w:t>późn</w:t>
      </w:r>
      <w:proofErr w:type="spellEnd"/>
      <w:r w:rsidRPr="002B5C6C">
        <w:rPr>
          <w:rFonts w:ascii="Times New Roman" w:hAnsi="Times New Roman" w:cs="Times New Roman"/>
        </w:rPr>
        <w:t>. zm.)</w:t>
      </w:r>
    </w:p>
    <w:p w14:paraId="535C11D9" w14:textId="77777777" w:rsidR="00C70B4C" w:rsidRPr="002B5C6C" w:rsidRDefault="00C70B4C" w:rsidP="00C70B4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 xml:space="preserve">Rozporządzenie Ministra Infrastruktury z dnia 12 kwietnia 2002 r. w sprawie warunków technicznych, jakim powinny odpowiadać budynki i ich usytuowanie (Dz. U. z  2022 r. poz. 1225 z </w:t>
      </w:r>
      <w:proofErr w:type="spellStart"/>
      <w:r w:rsidRPr="002B5C6C">
        <w:rPr>
          <w:rFonts w:ascii="Times New Roman" w:hAnsi="Times New Roman" w:cs="Times New Roman"/>
        </w:rPr>
        <w:t>późn</w:t>
      </w:r>
      <w:proofErr w:type="spellEnd"/>
      <w:r w:rsidRPr="002B5C6C">
        <w:rPr>
          <w:rFonts w:ascii="Times New Roman" w:hAnsi="Times New Roman" w:cs="Times New Roman"/>
        </w:rPr>
        <w:t>. zm.)</w:t>
      </w:r>
    </w:p>
    <w:p w14:paraId="0E25A60D" w14:textId="77777777" w:rsidR="00C70B4C" w:rsidRPr="002B5C6C" w:rsidRDefault="00C70B4C" w:rsidP="00C70B4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 xml:space="preserve">Rozporządzenie Ministra Pracy i Polityki Socjalnej w sprawie ogólnych przepisów bezpieczeństwa i higieny pracy (Dz. U. z 2003 r. poz. 169, 1650 z </w:t>
      </w:r>
      <w:proofErr w:type="spellStart"/>
      <w:r w:rsidRPr="002B5C6C">
        <w:rPr>
          <w:rFonts w:ascii="Times New Roman" w:hAnsi="Times New Roman" w:cs="Times New Roman"/>
        </w:rPr>
        <w:t>późn</w:t>
      </w:r>
      <w:proofErr w:type="spellEnd"/>
      <w:r w:rsidRPr="002B5C6C">
        <w:rPr>
          <w:rFonts w:ascii="Times New Roman" w:hAnsi="Times New Roman" w:cs="Times New Roman"/>
        </w:rPr>
        <w:t>. zm.)</w:t>
      </w:r>
    </w:p>
    <w:p w14:paraId="555FE9A2" w14:textId="77777777" w:rsidR="00C70B4C" w:rsidRPr="002B5C6C" w:rsidRDefault="00C70B4C" w:rsidP="00C70B4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 xml:space="preserve">Rozporządzenie Ministra Edukacji Narodowej i Sportu  z dnia 31 grudnia 2002 r. w sprawie bezpieczeństwa i higieny w publicznych i niepublicznych szkołach i placówkach (Dz. U. z 2020 r. poz. 1604 z </w:t>
      </w:r>
      <w:proofErr w:type="spellStart"/>
      <w:r w:rsidRPr="002B5C6C">
        <w:rPr>
          <w:rFonts w:ascii="Times New Roman" w:hAnsi="Times New Roman" w:cs="Times New Roman"/>
        </w:rPr>
        <w:t>późn</w:t>
      </w:r>
      <w:proofErr w:type="spellEnd"/>
      <w:r w:rsidRPr="002B5C6C">
        <w:rPr>
          <w:rFonts w:ascii="Times New Roman" w:hAnsi="Times New Roman" w:cs="Times New Roman"/>
        </w:rPr>
        <w:t>. zm.)</w:t>
      </w:r>
    </w:p>
    <w:p w14:paraId="5B92CC6F" w14:textId="77777777" w:rsidR="00C70B4C" w:rsidRPr="002B5C6C" w:rsidRDefault="00C70B4C" w:rsidP="00C70B4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B5C6C">
        <w:rPr>
          <w:rFonts w:ascii="Times New Roman" w:hAnsi="Times New Roman" w:cs="Times New Roman"/>
        </w:rPr>
        <w:t xml:space="preserve">Rozporządzenie Ministra Edukacji Narodowej z dnia 12 sierpnia 2020 r. zmieniające rozporządzenie w sprawie bezpieczeństwa i higieny w publicznych i niepublicznych szkołach i placówkach (Dz. U. 2020 r. poz. 1386 z </w:t>
      </w:r>
      <w:proofErr w:type="spellStart"/>
      <w:r w:rsidRPr="002B5C6C">
        <w:rPr>
          <w:rFonts w:ascii="Times New Roman" w:hAnsi="Times New Roman" w:cs="Times New Roman"/>
        </w:rPr>
        <w:t>późn</w:t>
      </w:r>
      <w:proofErr w:type="spellEnd"/>
      <w:r w:rsidRPr="002B5C6C">
        <w:rPr>
          <w:rFonts w:ascii="Times New Roman" w:hAnsi="Times New Roman" w:cs="Times New Roman"/>
        </w:rPr>
        <w:t>. zm.)</w:t>
      </w:r>
    </w:p>
    <w:p w14:paraId="33A1ACF8" w14:textId="77777777" w:rsidR="0077694C" w:rsidRPr="002B5C6C" w:rsidRDefault="0077694C" w:rsidP="0077694C">
      <w:pPr>
        <w:rPr>
          <w:rFonts w:ascii="Times New Roman" w:hAnsi="Times New Roman" w:cs="Times New Roman"/>
        </w:rPr>
      </w:pPr>
    </w:p>
    <w:p w14:paraId="745DED9F" w14:textId="77777777" w:rsidR="008B29CD" w:rsidRPr="002B5C6C" w:rsidRDefault="008B29CD" w:rsidP="008B29CD">
      <w:pPr>
        <w:rPr>
          <w:rFonts w:ascii="Times New Roman" w:hAnsi="Times New Roman" w:cs="Times New Roman"/>
        </w:rPr>
      </w:pPr>
    </w:p>
    <w:p w14:paraId="17A8EFA0" w14:textId="3EAE729E" w:rsidR="00036955" w:rsidRPr="002B5C6C" w:rsidRDefault="00036955" w:rsidP="0077694C">
      <w:pPr>
        <w:rPr>
          <w:rFonts w:ascii="Times New Roman" w:hAnsi="Times New Roman" w:cs="Times New Roman"/>
        </w:rPr>
      </w:pPr>
    </w:p>
    <w:sectPr w:rsidR="00036955" w:rsidRPr="002B5C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42B0B" w14:textId="77777777" w:rsidR="00A74866" w:rsidRDefault="00A74866" w:rsidP="00166ACC">
      <w:pPr>
        <w:spacing w:after="0" w:line="240" w:lineRule="auto"/>
      </w:pPr>
      <w:r>
        <w:separator/>
      </w:r>
    </w:p>
  </w:endnote>
  <w:endnote w:type="continuationSeparator" w:id="0">
    <w:p w14:paraId="00CAB5D1" w14:textId="77777777" w:rsidR="00A74866" w:rsidRDefault="00A74866" w:rsidP="0016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1682600"/>
      <w:docPartObj>
        <w:docPartGallery w:val="Page Numbers (Bottom of Page)"/>
        <w:docPartUnique/>
      </w:docPartObj>
    </w:sdtPr>
    <w:sdtContent>
      <w:p w14:paraId="74E12631" w14:textId="665CB10C" w:rsidR="00166ACC" w:rsidRDefault="00166A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AA8243" w14:textId="77777777" w:rsidR="00166ACC" w:rsidRDefault="00166A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0CD74" w14:textId="77777777" w:rsidR="00A74866" w:rsidRDefault="00A74866" w:rsidP="00166ACC">
      <w:pPr>
        <w:spacing w:after="0" w:line="240" w:lineRule="auto"/>
      </w:pPr>
      <w:r>
        <w:separator/>
      </w:r>
    </w:p>
  </w:footnote>
  <w:footnote w:type="continuationSeparator" w:id="0">
    <w:p w14:paraId="351F8832" w14:textId="77777777" w:rsidR="00A74866" w:rsidRDefault="00A74866" w:rsidP="00166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76FF3"/>
    <w:multiLevelType w:val="hybridMultilevel"/>
    <w:tmpl w:val="6E96F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F3E2A"/>
    <w:multiLevelType w:val="hybridMultilevel"/>
    <w:tmpl w:val="56962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A4E60"/>
    <w:multiLevelType w:val="hybridMultilevel"/>
    <w:tmpl w:val="227EAEFC"/>
    <w:lvl w:ilvl="0" w:tplc="6CE2A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5089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721DE9"/>
    <w:multiLevelType w:val="hybridMultilevel"/>
    <w:tmpl w:val="664CF06C"/>
    <w:lvl w:ilvl="0" w:tplc="6CE2A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3111F"/>
    <w:multiLevelType w:val="hybridMultilevel"/>
    <w:tmpl w:val="FA3EE4B8"/>
    <w:lvl w:ilvl="0" w:tplc="6CE2A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3D7"/>
    <w:multiLevelType w:val="hybridMultilevel"/>
    <w:tmpl w:val="92540F46"/>
    <w:lvl w:ilvl="0" w:tplc="F386E6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01099"/>
    <w:multiLevelType w:val="hybridMultilevel"/>
    <w:tmpl w:val="E5E62F8C"/>
    <w:lvl w:ilvl="0" w:tplc="6CE2A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35786"/>
    <w:multiLevelType w:val="hybridMultilevel"/>
    <w:tmpl w:val="CB3E9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87219"/>
    <w:multiLevelType w:val="hybridMultilevel"/>
    <w:tmpl w:val="333AC082"/>
    <w:lvl w:ilvl="0" w:tplc="352C21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8239D"/>
    <w:multiLevelType w:val="hybridMultilevel"/>
    <w:tmpl w:val="6E96F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821D4"/>
    <w:multiLevelType w:val="hybridMultilevel"/>
    <w:tmpl w:val="87BCA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D19B3"/>
    <w:multiLevelType w:val="hybridMultilevel"/>
    <w:tmpl w:val="6E96F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9129B"/>
    <w:multiLevelType w:val="hybridMultilevel"/>
    <w:tmpl w:val="ECB68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6067E"/>
    <w:multiLevelType w:val="hybridMultilevel"/>
    <w:tmpl w:val="6000497C"/>
    <w:lvl w:ilvl="0" w:tplc="6CE2A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02784"/>
    <w:multiLevelType w:val="hybridMultilevel"/>
    <w:tmpl w:val="6E96F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00F0D"/>
    <w:multiLevelType w:val="hybridMultilevel"/>
    <w:tmpl w:val="1E3E7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8154E"/>
    <w:multiLevelType w:val="multilevel"/>
    <w:tmpl w:val="051EB1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02F7AEE"/>
    <w:multiLevelType w:val="hybridMultilevel"/>
    <w:tmpl w:val="DC0AFC7E"/>
    <w:lvl w:ilvl="0" w:tplc="6CE2A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20408"/>
    <w:multiLevelType w:val="hybridMultilevel"/>
    <w:tmpl w:val="D3AAC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B4411"/>
    <w:multiLevelType w:val="multilevel"/>
    <w:tmpl w:val="506E0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80724599">
    <w:abstractNumId w:val="11"/>
  </w:num>
  <w:num w:numId="2" w16cid:durableId="884605292">
    <w:abstractNumId w:val="1"/>
  </w:num>
  <w:num w:numId="3" w16cid:durableId="209919111">
    <w:abstractNumId w:val="10"/>
  </w:num>
  <w:num w:numId="4" w16cid:durableId="854422739">
    <w:abstractNumId w:val="0"/>
  </w:num>
  <w:num w:numId="5" w16cid:durableId="414938349">
    <w:abstractNumId w:val="15"/>
  </w:num>
  <w:num w:numId="6" w16cid:durableId="1828475310">
    <w:abstractNumId w:val="16"/>
  </w:num>
  <w:num w:numId="7" w16cid:durableId="1165125147">
    <w:abstractNumId w:val="13"/>
  </w:num>
  <w:num w:numId="8" w16cid:durableId="1492327212">
    <w:abstractNumId w:val="8"/>
  </w:num>
  <w:num w:numId="9" w16cid:durableId="387725549">
    <w:abstractNumId w:val="18"/>
  </w:num>
  <w:num w:numId="10" w16cid:durableId="248346037">
    <w:abstractNumId w:val="2"/>
  </w:num>
  <w:num w:numId="11" w16cid:durableId="58485859">
    <w:abstractNumId w:val="19"/>
  </w:num>
  <w:num w:numId="12" w16cid:durableId="1542549478">
    <w:abstractNumId w:val="9"/>
  </w:num>
  <w:num w:numId="13" w16cid:durableId="724833504">
    <w:abstractNumId w:val="6"/>
  </w:num>
  <w:num w:numId="14" w16cid:durableId="1078795888">
    <w:abstractNumId w:val="12"/>
  </w:num>
  <w:num w:numId="15" w16cid:durableId="1939482590">
    <w:abstractNumId w:val="5"/>
  </w:num>
  <w:num w:numId="16" w16cid:durableId="663626257">
    <w:abstractNumId w:val="7"/>
  </w:num>
  <w:num w:numId="17" w16cid:durableId="361631843">
    <w:abstractNumId w:val="14"/>
  </w:num>
  <w:num w:numId="18" w16cid:durableId="1225481516">
    <w:abstractNumId w:val="4"/>
  </w:num>
  <w:num w:numId="19" w16cid:durableId="1884098550">
    <w:abstractNumId w:val="3"/>
  </w:num>
  <w:num w:numId="20" w16cid:durableId="1205368552">
    <w:abstractNumId w:val="20"/>
  </w:num>
  <w:num w:numId="21" w16cid:durableId="8501452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34"/>
    <w:rsid w:val="0000584A"/>
    <w:rsid w:val="00036955"/>
    <w:rsid w:val="000A100F"/>
    <w:rsid w:val="000E7BC8"/>
    <w:rsid w:val="00166ACC"/>
    <w:rsid w:val="002023FE"/>
    <w:rsid w:val="00203CF3"/>
    <w:rsid w:val="00245FBE"/>
    <w:rsid w:val="002547A8"/>
    <w:rsid w:val="0027239A"/>
    <w:rsid w:val="002B5C6C"/>
    <w:rsid w:val="00320165"/>
    <w:rsid w:val="00337BED"/>
    <w:rsid w:val="00347334"/>
    <w:rsid w:val="00372CA6"/>
    <w:rsid w:val="00413448"/>
    <w:rsid w:val="0041762F"/>
    <w:rsid w:val="004533C0"/>
    <w:rsid w:val="00534260"/>
    <w:rsid w:val="00553978"/>
    <w:rsid w:val="00577D72"/>
    <w:rsid w:val="0077694C"/>
    <w:rsid w:val="0087651B"/>
    <w:rsid w:val="008B29CD"/>
    <w:rsid w:val="00907119"/>
    <w:rsid w:val="009C46B2"/>
    <w:rsid w:val="00A106B6"/>
    <w:rsid w:val="00A742E5"/>
    <w:rsid w:val="00A74866"/>
    <w:rsid w:val="00AF5EEC"/>
    <w:rsid w:val="00B645FA"/>
    <w:rsid w:val="00BA1E3E"/>
    <w:rsid w:val="00C52E40"/>
    <w:rsid w:val="00C530F6"/>
    <w:rsid w:val="00C62B23"/>
    <w:rsid w:val="00C70B4C"/>
    <w:rsid w:val="00D24F56"/>
    <w:rsid w:val="00D7512E"/>
    <w:rsid w:val="00E11453"/>
    <w:rsid w:val="00E16A49"/>
    <w:rsid w:val="00E319E9"/>
    <w:rsid w:val="00E403B3"/>
    <w:rsid w:val="00E405F6"/>
    <w:rsid w:val="00EC0734"/>
    <w:rsid w:val="00F9201F"/>
    <w:rsid w:val="00F9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5AD4"/>
  <w15:chartTrackingRefBased/>
  <w15:docId w15:val="{86AB0260-D620-4505-A87D-DF07DE37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547A8"/>
  </w:style>
  <w:style w:type="paragraph" w:styleId="Akapitzlist">
    <w:name w:val="List Paragraph"/>
    <w:basedOn w:val="Normalny"/>
    <w:uiPriority w:val="34"/>
    <w:qFormat/>
    <w:rsid w:val="0000584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37BE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37BED"/>
    <w:rPr>
      <w:color w:val="954F72"/>
      <w:u w:val="single"/>
    </w:rPr>
  </w:style>
  <w:style w:type="paragraph" w:customStyle="1" w:styleId="msonormal0">
    <w:name w:val="msonormal"/>
    <w:basedOn w:val="Normalny"/>
    <w:rsid w:val="00337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337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337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337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337BE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rsid w:val="00337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0">
    <w:name w:val="xl70"/>
    <w:basedOn w:val="Normalny"/>
    <w:rsid w:val="00337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2">
    <w:name w:val="xl72"/>
    <w:basedOn w:val="Normalny"/>
    <w:rsid w:val="00337BED"/>
    <w:pP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3">
    <w:name w:val="xl73"/>
    <w:basedOn w:val="Normalny"/>
    <w:rsid w:val="00337B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rsid w:val="00337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5">
    <w:name w:val="xl75"/>
    <w:basedOn w:val="Normalny"/>
    <w:rsid w:val="00337BED"/>
    <w:pP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6">
    <w:name w:val="xl76"/>
    <w:basedOn w:val="Normalny"/>
    <w:rsid w:val="00337BED"/>
    <w:pP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7">
    <w:name w:val="xl77"/>
    <w:basedOn w:val="Normalny"/>
    <w:rsid w:val="00337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8">
    <w:name w:val="xl78"/>
    <w:basedOn w:val="Normalny"/>
    <w:rsid w:val="00337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9">
    <w:name w:val="xl79"/>
    <w:basedOn w:val="Normalny"/>
    <w:rsid w:val="00337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8B29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ezodstpw">
    <w:name w:val="No Spacing"/>
    <w:uiPriority w:val="1"/>
    <w:qFormat/>
    <w:rsid w:val="008B29CD"/>
    <w:pPr>
      <w:spacing w:after="0" w:line="240" w:lineRule="auto"/>
    </w:pPr>
  </w:style>
  <w:style w:type="paragraph" w:customStyle="1" w:styleId="xl63">
    <w:name w:val="xl63"/>
    <w:basedOn w:val="Normalny"/>
    <w:rsid w:val="00D24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4">
    <w:name w:val="xl64"/>
    <w:basedOn w:val="Normalny"/>
    <w:rsid w:val="00D24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1">
    <w:name w:val="xl71"/>
    <w:basedOn w:val="Normalny"/>
    <w:rsid w:val="00D24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0">
    <w:name w:val="xl80"/>
    <w:basedOn w:val="Normalny"/>
    <w:rsid w:val="00D24F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1">
    <w:name w:val="xl81"/>
    <w:basedOn w:val="Normalny"/>
    <w:rsid w:val="00D24F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2">
    <w:name w:val="xl82"/>
    <w:basedOn w:val="Normalny"/>
    <w:rsid w:val="00D24F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ACC"/>
  </w:style>
  <w:style w:type="paragraph" w:styleId="Stopka">
    <w:name w:val="footer"/>
    <w:basedOn w:val="Normalny"/>
    <w:link w:val="StopkaZnak"/>
    <w:uiPriority w:val="99"/>
    <w:unhideWhenUsed/>
    <w:rsid w:val="001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ACC"/>
  </w:style>
  <w:style w:type="table" w:styleId="Tabela-Siatka">
    <w:name w:val="Table Grid"/>
    <w:basedOn w:val="Standardowy"/>
    <w:uiPriority w:val="39"/>
    <w:rsid w:val="00245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1204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</dc:creator>
  <cp:keywords/>
  <dc:description/>
  <cp:lastModifiedBy>TOM BOR</cp:lastModifiedBy>
  <cp:revision>5</cp:revision>
  <dcterms:created xsi:type="dcterms:W3CDTF">2023-06-23T12:35:00Z</dcterms:created>
  <dcterms:modified xsi:type="dcterms:W3CDTF">2023-06-28T14:15:00Z</dcterms:modified>
</cp:coreProperties>
</file>